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6087" w:rsidRPr="000C1464" w:rsidRDefault="00506087" w:rsidP="004E42B9">
      <w:pPr>
        <w:pBdr>
          <w:bottom w:val="single" w:sz="6" w:space="1" w:color="auto"/>
        </w:pBdr>
        <w:jc w:val="center"/>
        <w:rPr>
          <w:rFonts w:ascii="AR JULIAN" w:hAnsi="AR JULIAN"/>
          <w:b/>
          <w:sz w:val="44"/>
          <w:szCs w:val="44"/>
        </w:rPr>
      </w:pPr>
      <w:bookmarkStart w:id="0" w:name="_GoBack"/>
      <w:bookmarkEnd w:id="0"/>
    </w:p>
    <w:p w:rsidR="00506087" w:rsidRPr="000C1464" w:rsidRDefault="00506087" w:rsidP="004E42B9">
      <w:pPr>
        <w:pBdr>
          <w:bottom w:val="single" w:sz="6" w:space="1" w:color="auto"/>
        </w:pBdr>
        <w:jc w:val="center"/>
        <w:rPr>
          <w:rFonts w:ascii="AR JULIAN" w:hAnsi="AR JULIAN"/>
          <w:b/>
          <w:sz w:val="44"/>
          <w:szCs w:val="44"/>
        </w:rPr>
      </w:pPr>
      <w:r w:rsidRPr="000C1464">
        <w:rPr>
          <w:rFonts w:ascii="AR JULIAN" w:hAnsi="AR JULIAN"/>
          <w:b/>
          <w:sz w:val="44"/>
          <w:szCs w:val="44"/>
        </w:rPr>
        <w:t>La poésie de Rimbaud</w:t>
      </w:r>
    </w:p>
    <w:p w:rsidR="004E42B9" w:rsidRPr="000C1464" w:rsidRDefault="00BA34F8" w:rsidP="004E42B9">
      <w:pPr>
        <w:pBdr>
          <w:bottom w:val="single" w:sz="6" w:space="1" w:color="auto"/>
        </w:pBdr>
        <w:jc w:val="center"/>
        <w:rPr>
          <w:rFonts w:ascii="AR JULIAN" w:hAnsi="AR JULIAN"/>
          <w:b/>
          <w:sz w:val="44"/>
          <w:szCs w:val="44"/>
        </w:rPr>
      </w:pPr>
      <w:r w:rsidRPr="000C1464">
        <w:rPr>
          <w:rFonts w:ascii="AR JULIAN" w:hAnsi="AR JULIAN"/>
          <w:b/>
          <w:sz w:val="44"/>
          <w:szCs w:val="44"/>
        </w:rPr>
        <w:t>A</w:t>
      </w:r>
      <w:r w:rsidR="0013775D">
        <w:rPr>
          <w:rFonts w:ascii="AR JULIAN" w:hAnsi="AR JULIAN"/>
          <w:b/>
          <w:sz w:val="44"/>
          <w:szCs w:val="44"/>
        </w:rPr>
        <w:t>lbum</w:t>
      </w:r>
      <w:r w:rsidRPr="000C1464">
        <w:rPr>
          <w:rFonts w:ascii="AR JULIAN" w:hAnsi="AR JULIAN"/>
          <w:b/>
          <w:sz w:val="44"/>
          <w:szCs w:val="44"/>
        </w:rPr>
        <w:t xml:space="preserve"> de lecture </w:t>
      </w:r>
    </w:p>
    <w:p w:rsidR="004F2892" w:rsidRPr="000C1464" w:rsidRDefault="004F2892" w:rsidP="004E42B9">
      <w:pPr>
        <w:pBdr>
          <w:bottom w:val="single" w:sz="6" w:space="1" w:color="auto"/>
        </w:pBdr>
        <w:jc w:val="center"/>
        <w:rPr>
          <w:rFonts w:ascii="AR JULIAN" w:hAnsi="AR JULIAN"/>
          <w:b/>
          <w:sz w:val="44"/>
          <w:szCs w:val="44"/>
        </w:rPr>
      </w:pPr>
    </w:p>
    <w:p w:rsidR="000C1464" w:rsidRDefault="000C1464">
      <w:pPr>
        <w:rPr>
          <w:b/>
        </w:rPr>
      </w:pPr>
      <w:r>
        <w:rPr>
          <w:noProof/>
        </w:rPr>
        <w:drawing>
          <wp:inline distT="0" distB="0" distL="0" distR="0" wp14:anchorId="38930B09" wp14:editId="7AF466C7">
            <wp:extent cx="6268542" cy="5789295"/>
            <wp:effectExtent l="0" t="0" r="0" b="1905"/>
            <wp:docPr id="1" name="Image 1" descr="Bruxello-Rimbaud 574736683 834236683 2088671 5088429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uxello-Rimbaud 574736683 834236683 2088671 5088429 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7917" cy="5807189"/>
                    </a:xfrm>
                    <a:prstGeom prst="rect">
                      <a:avLst/>
                    </a:prstGeom>
                    <a:noFill/>
                    <a:ln>
                      <a:noFill/>
                    </a:ln>
                  </pic:spPr>
                </pic:pic>
              </a:graphicData>
            </a:graphic>
          </wp:inline>
        </w:drawing>
      </w:r>
      <w:r>
        <w:rPr>
          <w:b/>
        </w:rPr>
        <w:br w:type="page"/>
      </w:r>
    </w:p>
    <w:p w:rsidR="001D156D" w:rsidRPr="00127C6A" w:rsidRDefault="001D156D" w:rsidP="001D156D">
      <w:pPr>
        <w:jc w:val="center"/>
        <w:rPr>
          <w:rFonts w:ascii="AR JULIAN" w:hAnsi="AR JULIAN"/>
          <w:b/>
          <w:sz w:val="24"/>
          <w:szCs w:val="24"/>
        </w:rPr>
      </w:pPr>
      <w:r w:rsidRPr="00127C6A">
        <w:rPr>
          <w:rFonts w:ascii="AR JULIAN" w:hAnsi="AR JULIAN"/>
          <w:b/>
          <w:sz w:val="24"/>
          <w:szCs w:val="24"/>
        </w:rPr>
        <w:lastRenderedPageBreak/>
        <w:t xml:space="preserve">PREMIERE PARTIE </w:t>
      </w:r>
    </w:p>
    <w:p w:rsidR="00F0618D" w:rsidRPr="00127C6A" w:rsidRDefault="00F0618D" w:rsidP="001D156D">
      <w:pPr>
        <w:jc w:val="center"/>
        <w:rPr>
          <w:rFonts w:ascii="AR JULIAN" w:hAnsi="AR JULIAN"/>
          <w:b/>
          <w:sz w:val="24"/>
          <w:szCs w:val="24"/>
        </w:rPr>
      </w:pPr>
      <w:r w:rsidRPr="00127C6A">
        <w:rPr>
          <w:rFonts w:ascii="AR JULIAN" w:hAnsi="AR JULIAN"/>
          <w:b/>
          <w:sz w:val="24"/>
          <w:szCs w:val="24"/>
        </w:rPr>
        <w:t>Arthur Rimbaud</w:t>
      </w:r>
    </w:p>
    <w:p w:rsidR="005E5681" w:rsidRPr="00127C6A" w:rsidRDefault="00BA34F8" w:rsidP="001D156D">
      <w:pPr>
        <w:jc w:val="center"/>
        <w:rPr>
          <w:rFonts w:ascii="AR JULIAN" w:hAnsi="AR JULIAN"/>
          <w:b/>
          <w:sz w:val="24"/>
          <w:szCs w:val="24"/>
        </w:rPr>
      </w:pPr>
      <w:r w:rsidRPr="00127C6A">
        <w:rPr>
          <w:rFonts w:ascii="AR JULIAN" w:hAnsi="AR JULIAN"/>
          <w:b/>
          <w:sz w:val="24"/>
          <w:szCs w:val="24"/>
        </w:rPr>
        <w:t>«</w:t>
      </w:r>
      <w:r w:rsidRPr="00127C6A">
        <w:rPr>
          <w:rFonts w:ascii="Cambria" w:hAnsi="Cambria" w:cs="Cambria"/>
          <w:b/>
          <w:sz w:val="24"/>
          <w:szCs w:val="24"/>
        </w:rPr>
        <w:t> </w:t>
      </w:r>
      <w:r w:rsidR="00506087" w:rsidRPr="00127C6A">
        <w:rPr>
          <w:rFonts w:ascii="AR JULIAN" w:hAnsi="AR JULIAN"/>
          <w:b/>
          <w:sz w:val="24"/>
          <w:szCs w:val="24"/>
        </w:rPr>
        <w:t xml:space="preserve">Les </w:t>
      </w:r>
      <w:r w:rsidRPr="00127C6A">
        <w:rPr>
          <w:rFonts w:ascii="AR JULIAN" w:hAnsi="AR JULIAN"/>
          <w:b/>
          <w:sz w:val="24"/>
          <w:szCs w:val="24"/>
        </w:rPr>
        <w:t>Poésies</w:t>
      </w:r>
      <w:r w:rsidRPr="00127C6A">
        <w:rPr>
          <w:rFonts w:ascii="Cambria" w:hAnsi="Cambria" w:cs="Cambria"/>
          <w:b/>
          <w:sz w:val="24"/>
          <w:szCs w:val="24"/>
        </w:rPr>
        <w:t> </w:t>
      </w:r>
      <w:r w:rsidRPr="00127C6A">
        <w:rPr>
          <w:rFonts w:ascii="AR JULIAN" w:hAnsi="AR JULIAN" w:cs="AR JULIAN"/>
          <w:b/>
          <w:sz w:val="24"/>
          <w:szCs w:val="24"/>
        </w:rPr>
        <w:t>»</w:t>
      </w:r>
    </w:p>
    <w:p w:rsidR="00920C16" w:rsidRDefault="00920C16" w:rsidP="001D156D">
      <w:pPr>
        <w:pBdr>
          <w:bottom w:val="single" w:sz="6" w:space="1" w:color="auto"/>
        </w:pBdr>
        <w:jc w:val="center"/>
        <w:rPr>
          <w:rFonts w:ascii="AR JULIAN" w:hAnsi="AR JULIAN"/>
          <w:b/>
          <w:sz w:val="24"/>
          <w:szCs w:val="24"/>
        </w:rPr>
      </w:pPr>
      <w:r>
        <w:rPr>
          <w:rFonts w:ascii="AR JULIAN" w:hAnsi="AR JULIAN"/>
          <w:b/>
          <w:sz w:val="24"/>
          <w:szCs w:val="24"/>
        </w:rPr>
        <w:t>De 1870-1871</w:t>
      </w:r>
    </w:p>
    <w:p w:rsidR="001D156D" w:rsidRDefault="001D156D" w:rsidP="001D156D">
      <w:pPr>
        <w:pBdr>
          <w:bottom w:val="single" w:sz="6" w:space="1" w:color="auto"/>
        </w:pBdr>
        <w:jc w:val="center"/>
        <w:rPr>
          <w:rFonts w:ascii="Garamond" w:hAnsi="Garamond"/>
          <w:b/>
          <w:sz w:val="24"/>
          <w:szCs w:val="24"/>
        </w:rPr>
      </w:pPr>
      <w:r w:rsidRPr="00A55FB9">
        <w:rPr>
          <w:rFonts w:ascii="Garamond" w:hAnsi="Garamond"/>
          <w:noProof/>
          <w:sz w:val="24"/>
          <w:szCs w:val="24"/>
        </w:rPr>
        <w:drawing>
          <wp:anchor distT="0" distB="0" distL="114300" distR="114300" simplePos="0" relativeHeight="251659264" behindDoc="1" locked="0" layoutInCell="1" allowOverlap="1" wp14:anchorId="4AFFF3D8">
            <wp:simplePos x="0" y="0"/>
            <wp:positionH relativeFrom="margin">
              <wp:posOffset>-47625</wp:posOffset>
            </wp:positionH>
            <wp:positionV relativeFrom="paragraph">
              <wp:posOffset>261620</wp:posOffset>
            </wp:positionV>
            <wp:extent cx="2124075" cy="3165475"/>
            <wp:effectExtent l="0" t="0" r="0" b="0"/>
            <wp:wrapTight wrapText="bothSides">
              <wp:wrapPolygon edited="0">
                <wp:start x="0" y="0"/>
                <wp:lineTo x="0" y="21448"/>
                <wp:lineTo x="21309" y="21448"/>
                <wp:lineTo x="21309" y="0"/>
                <wp:lineTo x="0" y="0"/>
              </wp:wrapPolygon>
            </wp:wrapTight>
            <wp:docPr id="3" name="Image 3" descr="http://1.bp.blogspot.com/_661NOLUkzjs/TOu69Ux67VI/AAAAAAAAAEo/c6pSiCJ8t8E/s1600/Berrichon%2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_661NOLUkzjs/TOu69Ux67VI/AAAAAAAAAEo/c6pSiCJ8t8E/s1600/Berrichon%2B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24075" cy="316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156F" w:rsidRPr="00A55FB9" w:rsidRDefault="00F9156F" w:rsidP="00A55FB9">
      <w:pPr>
        <w:jc w:val="both"/>
        <w:rPr>
          <w:rFonts w:ascii="Garamond" w:hAnsi="Garamond"/>
          <w:sz w:val="24"/>
          <w:szCs w:val="24"/>
        </w:rPr>
      </w:pPr>
      <w:r w:rsidRPr="00A55FB9">
        <w:rPr>
          <w:rFonts w:ascii="Garamond" w:hAnsi="Garamond"/>
          <w:sz w:val="24"/>
          <w:szCs w:val="24"/>
        </w:rPr>
        <w:t>Premie</w:t>
      </w:r>
      <w:r w:rsidR="00BD3927" w:rsidRPr="00A55FB9">
        <w:rPr>
          <w:rFonts w:ascii="Garamond" w:hAnsi="Garamond"/>
          <w:sz w:val="24"/>
          <w:szCs w:val="24"/>
        </w:rPr>
        <w:t xml:space="preserve">rs essais poétiques de Rimbaud, </w:t>
      </w:r>
      <w:r w:rsidR="00506087" w:rsidRPr="00A55FB9">
        <w:rPr>
          <w:rFonts w:ascii="Garamond" w:hAnsi="Garamond"/>
          <w:sz w:val="24"/>
          <w:szCs w:val="24"/>
        </w:rPr>
        <w:t>ces poèmes</w:t>
      </w:r>
      <w:r w:rsidR="00BD3927" w:rsidRPr="00A55FB9">
        <w:rPr>
          <w:rFonts w:ascii="Garamond" w:hAnsi="Garamond"/>
          <w:sz w:val="24"/>
          <w:szCs w:val="24"/>
        </w:rPr>
        <w:t xml:space="preserve"> sont en général d’une poétique plus traditionnelle, sur le plan de la forme comme du fond, que le reste de son œuvre</w:t>
      </w:r>
      <w:r w:rsidR="001D156D">
        <w:rPr>
          <w:rFonts w:ascii="Garamond" w:hAnsi="Garamond"/>
          <w:sz w:val="24"/>
          <w:szCs w:val="24"/>
        </w:rPr>
        <w:t xml:space="preserve"> (</w:t>
      </w:r>
      <w:r w:rsidR="001D156D" w:rsidRPr="001D156D">
        <w:rPr>
          <w:rFonts w:ascii="Garamond" w:hAnsi="Garamond"/>
          <w:i/>
          <w:sz w:val="24"/>
          <w:szCs w:val="24"/>
        </w:rPr>
        <w:t>Une Saison en</w:t>
      </w:r>
      <w:r w:rsidR="001D156D">
        <w:rPr>
          <w:rFonts w:ascii="Garamond" w:hAnsi="Garamond"/>
          <w:sz w:val="24"/>
          <w:szCs w:val="24"/>
        </w:rPr>
        <w:t xml:space="preserve"> Enfer et </w:t>
      </w:r>
      <w:r w:rsidR="001D156D" w:rsidRPr="001D156D">
        <w:rPr>
          <w:rFonts w:ascii="Garamond" w:hAnsi="Garamond"/>
          <w:i/>
          <w:sz w:val="24"/>
          <w:szCs w:val="24"/>
        </w:rPr>
        <w:t>Les Illuminations</w:t>
      </w:r>
      <w:r w:rsidR="001D156D">
        <w:rPr>
          <w:rFonts w:ascii="Garamond" w:hAnsi="Garamond"/>
          <w:sz w:val="24"/>
          <w:szCs w:val="24"/>
        </w:rPr>
        <w:t>)</w:t>
      </w:r>
      <w:r w:rsidR="00BD3927" w:rsidRPr="00A55FB9">
        <w:rPr>
          <w:rFonts w:ascii="Garamond" w:hAnsi="Garamond"/>
          <w:sz w:val="24"/>
          <w:szCs w:val="24"/>
        </w:rPr>
        <w:t>. On y retrouve, sans filtre, les préoccupations d’un adolescent de</w:t>
      </w:r>
      <w:r w:rsidR="00FF5A5B" w:rsidRPr="00A55FB9">
        <w:rPr>
          <w:rFonts w:ascii="Garamond" w:hAnsi="Garamond"/>
          <w:sz w:val="24"/>
          <w:szCs w:val="24"/>
        </w:rPr>
        <w:t>s années</w:t>
      </w:r>
      <w:r w:rsidR="00BD3927" w:rsidRPr="00A55FB9">
        <w:rPr>
          <w:rFonts w:ascii="Garamond" w:hAnsi="Garamond"/>
          <w:sz w:val="24"/>
          <w:szCs w:val="24"/>
        </w:rPr>
        <w:t xml:space="preserve"> 1870 : premières aventures amoureuses, révolte contre le pouvoir impérial et le bellicisme ; sympathie pour les pauvres et les exclus, et un certain désir d’un changement révolutionnaire. On y retrouve également des poèmes plus ambitieux, que Rimbaud avait écrit pour se faire connaître du milieu parisien. Le</w:t>
      </w:r>
      <w:r w:rsidR="00FF5A5B" w:rsidRPr="00A55FB9">
        <w:rPr>
          <w:rFonts w:ascii="Garamond" w:hAnsi="Garamond"/>
          <w:sz w:val="24"/>
          <w:szCs w:val="24"/>
        </w:rPr>
        <w:t xml:space="preserve"> plus intéressant de tous, « Le Ba</w:t>
      </w:r>
      <w:r w:rsidR="00BD3927" w:rsidRPr="00A55FB9">
        <w:rPr>
          <w:rFonts w:ascii="Garamond" w:hAnsi="Garamond"/>
          <w:sz w:val="24"/>
          <w:szCs w:val="24"/>
        </w:rPr>
        <w:t>teau ivre</w:t>
      </w:r>
      <w:r w:rsidR="00FF5A5B" w:rsidRPr="00A55FB9">
        <w:rPr>
          <w:rFonts w:ascii="Garamond" w:hAnsi="Garamond"/>
          <w:sz w:val="24"/>
          <w:szCs w:val="24"/>
        </w:rPr>
        <w:t> »</w:t>
      </w:r>
      <w:r w:rsidR="00BD3927" w:rsidRPr="00A55FB9">
        <w:rPr>
          <w:rFonts w:ascii="Garamond" w:hAnsi="Garamond"/>
          <w:sz w:val="24"/>
          <w:szCs w:val="24"/>
        </w:rPr>
        <w:t>, évoque le départ de Rimbaud pour Paris et l’entrée dans une nouvelle vie</w:t>
      </w:r>
      <w:r w:rsidR="007B2C9E">
        <w:rPr>
          <w:rFonts w:ascii="Garamond" w:hAnsi="Garamond"/>
          <w:sz w:val="24"/>
          <w:szCs w:val="24"/>
        </w:rPr>
        <w:t xml:space="preserve"> poétique.</w:t>
      </w:r>
      <w:r w:rsidR="00BD3927" w:rsidRPr="00A55FB9">
        <w:rPr>
          <w:rFonts w:ascii="Garamond" w:hAnsi="Garamond"/>
          <w:sz w:val="24"/>
          <w:szCs w:val="24"/>
        </w:rPr>
        <w:t xml:space="preserve"> </w:t>
      </w:r>
      <w:r w:rsidR="005D5AB6" w:rsidRPr="005D5AB6">
        <w:rPr>
          <w:rFonts w:ascii="Garamond" w:hAnsi="Garamond"/>
          <w:b/>
          <w:sz w:val="24"/>
          <w:szCs w:val="24"/>
        </w:rPr>
        <w:t>Le plan est ici thématique</w:t>
      </w:r>
    </w:p>
    <w:p w:rsidR="000F1D34" w:rsidRPr="00A55FB9" w:rsidRDefault="000F1D34" w:rsidP="00A55FB9">
      <w:pPr>
        <w:pStyle w:val="Paragraphedeliste"/>
        <w:numPr>
          <w:ilvl w:val="0"/>
          <w:numId w:val="1"/>
        </w:numPr>
        <w:jc w:val="both"/>
        <w:rPr>
          <w:rFonts w:ascii="Garamond" w:hAnsi="Garamond"/>
          <w:b/>
          <w:sz w:val="24"/>
          <w:szCs w:val="24"/>
        </w:rPr>
      </w:pPr>
      <w:r w:rsidRPr="00A55FB9">
        <w:rPr>
          <w:rFonts w:ascii="Garamond" w:hAnsi="Garamond"/>
          <w:b/>
          <w:sz w:val="24"/>
          <w:szCs w:val="24"/>
        </w:rPr>
        <w:t>Un poète en révolte</w:t>
      </w:r>
    </w:p>
    <w:p w:rsidR="00BA34F8" w:rsidRPr="00A55FB9" w:rsidRDefault="00BA34F8" w:rsidP="00A55FB9">
      <w:pPr>
        <w:jc w:val="both"/>
        <w:rPr>
          <w:rFonts w:ascii="Garamond" w:hAnsi="Garamond"/>
          <w:i/>
          <w:sz w:val="24"/>
          <w:szCs w:val="24"/>
        </w:rPr>
      </w:pPr>
      <w:r w:rsidRPr="00A55FB9">
        <w:rPr>
          <w:rFonts w:ascii="Garamond" w:hAnsi="Garamond"/>
          <w:i/>
          <w:sz w:val="24"/>
          <w:szCs w:val="24"/>
        </w:rPr>
        <w:t>Enfant malheureux dans sa famille et dans ses amours, Rimbaud se montre critique envers la société du Second Empire</w:t>
      </w:r>
      <w:r w:rsidR="006A61EA">
        <w:rPr>
          <w:rFonts w:ascii="Garamond" w:hAnsi="Garamond"/>
          <w:i/>
          <w:sz w:val="24"/>
          <w:szCs w:val="24"/>
        </w:rPr>
        <w:t xml:space="preserve">, mais plus généralement, envers la civilisation européenne de son époque. </w:t>
      </w:r>
      <w:r w:rsidRPr="00A55FB9">
        <w:rPr>
          <w:rFonts w:ascii="Garamond" w:hAnsi="Garamond"/>
          <w:i/>
          <w:sz w:val="24"/>
          <w:szCs w:val="24"/>
        </w:rPr>
        <w:t xml:space="preserve"> </w:t>
      </w:r>
    </w:p>
    <w:p w:rsidR="000F1D34" w:rsidRPr="00A55FB9" w:rsidRDefault="008237D4" w:rsidP="00A55FB9">
      <w:pPr>
        <w:ind w:firstLine="708"/>
        <w:jc w:val="both"/>
        <w:rPr>
          <w:rFonts w:ascii="Garamond" w:hAnsi="Garamond"/>
          <w:b/>
          <w:sz w:val="24"/>
          <w:szCs w:val="24"/>
        </w:rPr>
      </w:pPr>
      <w:r w:rsidRPr="00A55FB9">
        <w:rPr>
          <w:rFonts w:ascii="Garamond" w:hAnsi="Garamond"/>
          <w:b/>
          <w:sz w:val="24"/>
          <w:szCs w:val="24"/>
        </w:rPr>
        <w:t>1.1</w:t>
      </w:r>
      <w:r w:rsidR="000F1D34" w:rsidRPr="00A55FB9">
        <w:rPr>
          <w:rFonts w:ascii="Garamond" w:hAnsi="Garamond"/>
          <w:b/>
          <w:sz w:val="24"/>
          <w:szCs w:val="24"/>
        </w:rPr>
        <w:t xml:space="preserve">. La critique sociale </w:t>
      </w:r>
    </w:p>
    <w:p w:rsidR="00BA34F8" w:rsidRPr="00A55FB9" w:rsidRDefault="00BA34F8" w:rsidP="00A55FB9">
      <w:pPr>
        <w:jc w:val="both"/>
        <w:rPr>
          <w:rFonts w:ascii="Garamond" w:hAnsi="Garamond"/>
          <w:i/>
          <w:sz w:val="24"/>
          <w:szCs w:val="24"/>
        </w:rPr>
      </w:pPr>
      <w:r w:rsidRPr="00A55FB9">
        <w:rPr>
          <w:rFonts w:ascii="Garamond" w:hAnsi="Garamond"/>
          <w:i/>
          <w:sz w:val="24"/>
          <w:szCs w:val="24"/>
        </w:rPr>
        <w:t xml:space="preserve">C’est à travers le prisme de sa propre enfance malheureuse que </w:t>
      </w:r>
      <w:r w:rsidR="00DA2F7C" w:rsidRPr="00A55FB9">
        <w:rPr>
          <w:rFonts w:ascii="Garamond" w:hAnsi="Garamond"/>
          <w:i/>
          <w:sz w:val="24"/>
          <w:szCs w:val="24"/>
        </w:rPr>
        <w:t xml:space="preserve">Rimbaud appréhende la misère de la société. Ses propres angoisses d’enfants, et le spectacle d’une vie de province décevante à Charleville, prennent un relief particulier. </w:t>
      </w:r>
    </w:p>
    <w:p w:rsidR="00F9156F" w:rsidRPr="00A55FB9" w:rsidRDefault="00F9156F" w:rsidP="00A55FB9">
      <w:pPr>
        <w:jc w:val="both"/>
        <w:rPr>
          <w:rFonts w:ascii="Garamond" w:hAnsi="Garamond"/>
          <w:sz w:val="24"/>
          <w:szCs w:val="24"/>
        </w:rPr>
      </w:pPr>
      <w:r w:rsidRPr="00A55FB9">
        <w:rPr>
          <w:rFonts w:ascii="Garamond" w:hAnsi="Garamond"/>
          <w:sz w:val="24"/>
          <w:szCs w:val="24"/>
        </w:rPr>
        <w:t>-</w:t>
      </w:r>
      <w:r w:rsidRPr="00A55FB9">
        <w:rPr>
          <w:rFonts w:ascii="Garamond" w:hAnsi="Garamond"/>
          <w:b/>
          <w:sz w:val="24"/>
          <w:szCs w:val="24"/>
        </w:rPr>
        <w:t>Etrennes des Orphelins :</w:t>
      </w:r>
      <w:r w:rsidRPr="00A55FB9">
        <w:rPr>
          <w:rFonts w:ascii="Garamond" w:hAnsi="Garamond"/>
          <w:sz w:val="24"/>
          <w:szCs w:val="24"/>
        </w:rPr>
        <w:t xml:space="preserve"> </w:t>
      </w:r>
    </w:p>
    <w:p w:rsidR="008237D4" w:rsidRPr="00A55FB9" w:rsidRDefault="00F9156F" w:rsidP="00A55FB9">
      <w:pPr>
        <w:jc w:val="both"/>
        <w:rPr>
          <w:rFonts w:ascii="Garamond" w:hAnsi="Garamond"/>
          <w:sz w:val="24"/>
          <w:szCs w:val="24"/>
        </w:rPr>
      </w:pPr>
      <w:r w:rsidRPr="00A55FB9">
        <w:rPr>
          <w:rFonts w:ascii="Garamond" w:hAnsi="Garamond"/>
          <w:sz w:val="24"/>
          <w:szCs w:val="24"/>
        </w:rPr>
        <w:t xml:space="preserve">Image d’une enfance brisée par la douleur. </w:t>
      </w:r>
      <w:r w:rsidR="000C008D" w:rsidRPr="00A55FB9">
        <w:rPr>
          <w:rFonts w:ascii="Garamond" w:hAnsi="Garamond"/>
          <w:sz w:val="24"/>
          <w:szCs w:val="24"/>
        </w:rPr>
        <w:t xml:space="preserve">Rimbaud, enfant sans père, s’identifie à la figure de l’orphelin. </w:t>
      </w:r>
    </w:p>
    <w:p w:rsidR="008237D4" w:rsidRPr="00A55FB9" w:rsidRDefault="000C1464" w:rsidP="00A55FB9">
      <w:pPr>
        <w:jc w:val="both"/>
        <w:rPr>
          <w:rFonts w:ascii="Garamond" w:hAnsi="Garamond"/>
          <w:sz w:val="24"/>
          <w:szCs w:val="24"/>
        </w:rPr>
      </w:pPr>
      <w:r w:rsidRPr="00A55FB9">
        <w:rPr>
          <w:rFonts w:ascii="Garamond" w:hAnsi="Garamond"/>
          <w:noProof/>
          <w:sz w:val="24"/>
          <w:szCs w:val="24"/>
        </w:rPr>
        <w:drawing>
          <wp:anchor distT="0" distB="0" distL="114300" distR="114300" simplePos="0" relativeHeight="251658240" behindDoc="1" locked="0" layoutInCell="1" allowOverlap="1" wp14:anchorId="192A0ED4">
            <wp:simplePos x="0" y="0"/>
            <wp:positionH relativeFrom="margin">
              <wp:posOffset>3009900</wp:posOffset>
            </wp:positionH>
            <wp:positionV relativeFrom="paragraph">
              <wp:posOffset>4445</wp:posOffset>
            </wp:positionV>
            <wp:extent cx="3199130" cy="2276475"/>
            <wp:effectExtent l="0" t="0" r="1270" b="9525"/>
            <wp:wrapTight wrapText="bothSides">
              <wp:wrapPolygon edited="0">
                <wp:start x="0" y="0"/>
                <wp:lineTo x="0" y="21510"/>
                <wp:lineTo x="21480" y="21510"/>
                <wp:lineTo x="21480" y="0"/>
                <wp:lineTo x="0" y="0"/>
              </wp:wrapPolygon>
            </wp:wrapTight>
            <wp:docPr id="2" name="Image 2" descr="http://img.over-blog-kiwi.com/0/55/30/27/201307/ob_afe5b4_jpg-honore-daumier-les-mangeurs-de-sou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over-blog-kiwi.com/0/55/30/27/201307/ob_afe5b4_jpg-honore-daumier-les-mangeurs-de-soup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99130"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37D4" w:rsidRPr="00A55FB9">
        <w:rPr>
          <w:rFonts w:ascii="Garamond" w:hAnsi="Garamond"/>
          <w:b/>
          <w:sz w:val="24"/>
          <w:szCs w:val="24"/>
        </w:rPr>
        <w:t>Les Pauvres à l’Eglise</w:t>
      </w:r>
      <w:r w:rsidR="008237D4" w:rsidRPr="00A55FB9">
        <w:rPr>
          <w:rFonts w:ascii="Garamond" w:hAnsi="Garamond"/>
          <w:sz w:val="24"/>
          <w:szCs w:val="24"/>
        </w:rPr>
        <w:t xml:space="preserve"> critiquent l’attitude ordinaire des gens à l’égard de la religion. Beaucoup y cherchent un refuge, selon Rimbaud, parce qu’ils sont ignorants ou malades. </w:t>
      </w:r>
      <w:r w:rsidR="00506087" w:rsidRPr="00A55FB9">
        <w:rPr>
          <w:rFonts w:ascii="Garamond" w:hAnsi="Garamond"/>
          <w:sz w:val="24"/>
          <w:szCs w:val="24"/>
        </w:rPr>
        <w:t xml:space="preserve">Plutôt que la religion elle-même, c’est une manière de l’utiliser pour faire accepter aux pauvres leur misère qui est énoncée ici. </w:t>
      </w:r>
    </w:p>
    <w:p w:rsidR="000C008D" w:rsidRPr="00A55FB9" w:rsidRDefault="000C008D" w:rsidP="00A55FB9">
      <w:pPr>
        <w:jc w:val="both"/>
        <w:rPr>
          <w:rFonts w:ascii="Garamond" w:hAnsi="Garamond"/>
          <w:sz w:val="24"/>
          <w:szCs w:val="24"/>
        </w:rPr>
      </w:pPr>
      <w:r w:rsidRPr="00A55FB9">
        <w:rPr>
          <w:rFonts w:ascii="Garamond" w:hAnsi="Garamond"/>
          <w:b/>
          <w:sz w:val="24"/>
          <w:szCs w:val="24"/>
        </w:rPr>
        <w:t>Les Effarés</w:t>
      </w:r>
      <w:r w:rsidRPr="00A55FB9">
        <w:rPr>
          <w:rFonts w:ascii="Garamond" w:hAnsi="Garamond"/>
          <w:sz w:val="24"/>
          <w:szCs w:val="24"/>
        </w:rPr>
        <w:t xml:space="preserve"> revoient à nouveau, de même que « Les orphelins », au thème de l’enfance misérable et malheureuse : ces pauvres enfants torturés par la fin et la solitude, ainsi que le froid</w:t>
      </w:r>
      <w:r w:rsidR="00506087" w:rsidRPr="00A55FB9">
        <w:rPr>
          <w:rFonts w:ascii="Garamond" w:hAnsi="Garamond"/>
          <w:sz w:val="24"/>
          <w:szCs w:val="24"/>
        </w:rPr>
        <w:t xml:space="preserve">, contemplent </w:t>
      </w:r>
      <w:r w:rsidR="00506087" w:rsidRPr="00A55FB9">
        <w:rPr>
          <w:rFonts w:ascii="Garamond" w:hAnsi="Garamond"/>
          <w:sz w:val="24"/>
          <w:szCs w:val="24"/>
        </w:rPr>
        <w:lastRenderedPageBreak/>
        <w:t>un boulanger qui emplit un four de pain</w:t>
      </w:r>
      <w:r w:rsidRPr="00A55FB9">
        <w:rPr>
          <w:rFonts w:ascii="Garamond" w:hAnsi="Garamond"/>
          <w:sz w:val="24"/>
          <w:szCs w:val="24"/>
        </w:rPr>
        <w:t xml:space="preserve">. C’est aussi une accusation contre la politique qui perpétue cette misère. </w:t>
      </w:r>
    </w:p>
    <w:p w:rsidR="000C008D" w:rsidRPr="00A55FB9" w:rsidRDefault="006A680B" w:rsidP="00A55FB9">
      <w:pPr>
        <w:jc w:val="both"/>
        <w:rPr>
          <w:rFonts w:ascii="Garamond" w:hAnsi="Garamond"/>
          <w:sz w:val="24"/>
          <w:szCs w:val="24"/>
        </w:rPr>
      </w:pPr>
      <w:r w:rsidRPr="00A55FB9">
        <w:rPr>
          <w:rFonts w:ascii="Garamond" w:hAnsi="Garamond"/>
          <w:noProof/>
          <w:sz w:val="24"/>
          <w:szCs w:val="24"/>
        </w:rPr>
        <w:drawing>
          <wp:anchor distT="0" distB="0" distL="114300" distR="114300" simplePos="0" relativeHeight="251668480" behindDoc="0" locked="0" layoutInCell="1" allowOverlap="1" wp14:anchorId="0F9257CD">
            <wp:simplePos x="0" y="0"/>
            <wp:positionH relativeFrom="column">
              <wp:posOffset>-471170</wp:posOffset>
            </wp:positionH>
            <wp:positionV relativeFrom="paragraph">
              <wp:posOffset>0</wp:posOffset>
            </wp:positionV>
            <wp:extent cx="2674620" cy="4552950"/>
            <wp:effectExtent l="0" t="0" r="0" b="0"/>
            <wp:wrapSquare wrapText="bothSides"/>
            <wp:docPr id="18" name="Image 18" descr="https://thetheatergeek.files.wordpress.com/2011/10/tartuf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hetheatergeek.files.wordpress.com/2011/10/tartuff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4620" cy="4552950"/>
                    </a:xfrm>
                    <a:prstGeom prst="rect">
                      <a:avLst/>
                    </a:prstGeom>
                    <a:noFill/>
                    <a:ln>
                      <a:noFill/>
                    </a:ln>
                  </pic:spPr>
                </pic:pic>
              </a:graphicData>
            </a:graphic>
          </wp:anchor>
        </w:drawing>
      </w:r>
      <w:r w:rsidR="000C008D" w:rsidRPr="00A55FB9">
        <w:rPr>
          <w:rFonts w:ascii="Garamond" w:hAnsi="Garamond"/>
          <w:b/>
          <w:sz w:val="24"/>
          <w:szCs w:val="24"/>
        </w:rPr>
        <w:t>Les Poètes de sept ans</w:t>
      </w:r>
      <w:r w:rsidR="000C008D" w:rsidRPr="00A55FB9">
        <w:rPr>
          <w:rFonts w:ascii="Garamond" w:hAnsi="Garamond"/>
          <w:sz w:val="24"/>
          <w:szCs w:val="24"/>
        </w:rPr>
        <w:t xml:space="preserve"> évoque la jeunesse de Rimbaud à Charleville : la sympathie pour les gens du peuple, le dégoût d’une éducation rigide (les dimanches ennuyeux, l’imposition d’une forme routinière de religion), les premières rencontres avec des jeunes filles. Surtout, Rimbaud s’échappe déjà dans un monde imaginaire et haut et en couleur, celui des illustrés populaires qui semblent la première nourriture de son imaginaire. </w:t>
      </w:r>
      <w:r w:rsidR="00506087" w:rsidRPr="00A55FB9">
        <w:rPr>
          <w:rFonts w:ascii="Garamond" w:hAnsi="Garamond"/>
          <w:sz w:val="24"/>
          <w:szCs w:val="24"/>
        </w:rPr>
        <w:t xml:space="preserve">Rimbaud n’a jamais méprisé les formes d’art populaire, ce qui révèlent son amour du peuple. </w:t>
      </w:r>
    </w:p>
    <w:p w:rsidR="00BA34F8" w:rsidRDefault="00BA34F8" w:rsidP="00A55FB9">
      <w:pPr>
        <w:jc w:val="both"/>
        <w:rPr>
          <w:rFonts w:ascii="Garamond" w:hAnsi="Garamond"/>
          <w:sz w:val="24"/>
          <w:szCs w:val="24"/>
        </w:rPr>
      </w:pPr>
      <w:r w:rsidRPr="00A55FB9">
        <w:rPr>
          <w:rFonts w:ascii="Garamond" w:hAnsi="Garamond"/>
          <w:b/>
          <w:sz w:val="24"/>
          <w:szCs w:val="24"/>
        </w:rPr>
        <w:t>Châtiment de Tartuffe</w:t>
      </w:r>
      <w:r w:rsidRPr="00A55FB9">
        <w:rPr>
          <w:rFonts w:ascii="Garamond" w:hAnsi="Garamond"/>
          <w:sz w:val="24"/>
          <w:szCs w:val="24"/>
        </w:rPr>
        <w:t xml:space="preserve"> : mise en échec de l’hypocrisie religieuse. </w:t>
      </w:r>
      <w:r w:rsidR="00506087" w:rsidRPr="00A55FB9">
        <w:rPr>
          <w:rFonts w:ascii="Garamond" w:hAnsi="Garamond"/>
          <w:sz w:val="24"/>
          <w:szCs w:val="24"/>
        </w:rPr>
        <w:t xml:space="preserve"> Rappelons que Tartuffe est, dans la pièce éponyme de Molière, un sinistre manipulateur qui abuse de la naïveté du riche Oronte. Se faisant passer pour un dévot, Tartuffe tente de capter la fortune d’Oronte en lui faisant déshériter ses enfants, et en séduisant sa femme Elmire.</w:t>
      </w:r>
      <w:r w:rsidR="006F323B">
        <w:rPr>
          <w:rFonts w:ascii="Garamond" w:hAnsi="Garamond"/>
          <w:sz w:val="24"/>
          <w:szCs w:val="24"/>
        </w:rPr>
        <w:t xml:space="preserve"> De même, Napoléon III, en dépit de ses nombreuses maîtresses, se présenta en défenseur de l’Eglise pour plaire à un peuple très croyant. </w:t>
      </w:r>
      <w:r w:rsidR="00506087" w:rsidRPr="00A55FB9">
        <w:rPr>
          <w:rFonts w:ascii="Garamond" w:hAnsi="Garamond"/>
          <w:sz w:val="24"/>
          <w:szCs w:val="24"/>
        </w:rPr>
        <w:t xml:space="preserve"> </w:t>
      </w:r>
    </w:p>
    <w:p w:rsidR="000F1D34" w:rsidRPr="00A55FB9" w:rsidRDefault="00506087" w:rsidP="006F323B">
      <w:pPr>
        <w:pStyle w:val="Paragraphedeliste"/>
        <w:numPr>
          <w:ilvl w:val="0"/>
          <w:numId w:val="4"/>
        </w:numPr>
        <w:jc w:val="both"/>
        <w:rPr>
          <w:rFonts w:ascii="Garamond" w:hAnsi="Garamond"/>
          <w:b/>
          <w:sz w:val="24"/>
          <w:szCs w:val="24"/>
        </w:rPr>
      </w:pPr>
      <w:r w:rsidRPr="00A55FB9">
        <w:rPr>
          <w:rFonts w:ascii="Garamond" w:hAnsi="Garamond"/>
          <w:b/>
          <w:sz w:val="24"/>
          <w:szCs w:val="24"/>
        </w:rPr>
        <w:t xml:space="preserve">2.  </w:t>
      </w:r>
      <w:r w:rsidR="000F1D34" w:rsidRPr="00A55FB9">
        <w:rPr>
          <w:rFonts w:ascii="Garamond" w:hAnsi="Garamond"/>
          <w:b/>
          <w:sz w:val="24"/>
          <w:szCs w:val="24"/>
        </w:rPr>
        <w:t xml:space="preserve">La satire politique </w:t>
      </w:r>
    </w:p>
    <w:p w:rsidR="00DA2F7C" w:rsidRPr="00A55FB9" w:rsidRDefault="006F323B" w:rsidP="00A55FB9">
      <w:pPr>
        <w:jc w:val="both"/>
        <w:rPr>
          <w:rFonts w:ascii="Garamond" w:hAnsi="Garamond"/>
          <w:i/>
          <w:sz w:val="24"/>
          <w:szCs w:val="24"/>
        </w:rPr>
      </w:pPr>
      <w:r w:rsidRPr="00A55FB9">
        <w:rPr>
          <w:rFonts w:ascii="Garamond" w:hAnsi="Garamond"/>
          <w:noProof/>
          <w:sz w:val="24"/>
          <w:szCs w:val="24"/>
        </w:rPr>
        <w:drawing>
          <wp:anchor distT="0" distB="0" distL="114300" distR="114300" simplePos="0" relativeHeight="251670528" behindDoc="0" locked="0" layoutInCell="1" allowOverlap="1" wp14:anchorId="5A8C050E" wp14:editId="48AAC3C6">
            <wp:simplePos x="0" y="0"/>
            <wp:positionH relativeFrom="column">
              <wp:posOffset>4199890</wp:posOffset>
            </wp:positionH>
            <wp:positionV relativeFrom="paragraph">
              <wp:posOffset>332740</wp:posOffset>
            </wp:positionV>
            <wp:extent cx="2317115" cy="3667125"/>
            <wp:effectExtent l="0" t="0" r="6985" b="9525"/>
            <wp:wrapSquare wrapText="bothSides"/>
            <wp:docPr id="5" name="Image 5" descr="https://www.napoleon.org/wp-content/uploads/2008/04/46942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napoleon.org/wp-content/uploads/2008/04/469423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7115" cy="3667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2F7C" w:rsidRPr="00A55FB9">
        <w:rPr>
          <w:rFonts w:ascii="Garamond" w:hAnsi="Garamond"/>
          <w:i/>
          <w:sz w:val="24"/>
          <w:szCs w:val="24"/>
        </w:rPr>
        <w:t xml:space="preserve">Rimbaud, fervent admirateur de la commune de Paris, rêve d’une société égalitaire ; dans le même temps, il poursuit de sa haine Napoléon III, en soulignant particulièrement les souffrances causées par la guerre de 1870-1. </w:t>
      </w:r>
    </w:p>
    <w:p w:rsidR="000F1D34" w:rsidRPr="00A55FB9" w:rsidRDefault="000F1D34" w:rsidP="00A55FB9">
      <w:pPr>
        <w:jc w:val="both"/>
        <w:rPr>
          <w:rFonts w:ascii="Garamond" w:hAnsi="Garamond"/>
          <w:sz w:val="24"/>
          <w:szCs w:val="24"/>
        </w:rPr>
      </w:pPr>
      <w:r w:rsidRPr="00A55FB9">
        <w:rPr>
          <w:rFonts w:ascii="Garamond" w:hAnsi="Garamond"/>
          <w:b/>
          <w:sz w:val="24"/>
          <w:szCs w:val="24"/>
        </w:rPr>
        <w:t>Morts de 92 et de 93</w:t>
      </w:r>
      <w:r w:rsidRPr="00A55FB9">
        <w:rPr>
          <w:rFonts w:ascii="Garamond" w:hAnsi="Garamond"/>
          <w:sz w:val="24"/>
          <w:szCs w:val="24"/>
        </w:rPr>
        <w:t xml:space="preserve"> : même inspiration révolutionnaire que « Le Forgeron ». Le poème est à la fois un hommage aux soldats de l’armée de la jeune république française partie défendre le pays contre la coalition des autres monarchies à la fin du XVIIIe siècle, et une protestation contre la récupération qui est faite de leur souvenirs par certains politiques contemporains du jeune poète, au profit du militarisme de NAPOLEON III. </w:t>
      </w:r>
      <w:r w:rsidR="00795035" w:rsidRPr="00A55FB9">
        <w:rPr>
          <w:rFonts w:ascii="Garamond" w:hAnsi="Garamond"/>
          <w:sz w:val="24"/>
          <w:szCs w:val="24"/>
        </w:rPr>
        <w:t xml:space="preserve">Rimbaud souligne que les morts de jadis se battaient pour la liberté, tandis que ceux des armées de Napoléon n’ont sans doute pas le même idéal. </w:t>
      </w:r>
    </w:p>
    <w:p w:rsidR="000F1D34" w:rsidRPr="00A55FB9" w:rsidRDefault="000F1D34" w:rsidP="00A55FB9">
      <w:pPr>
        <w:jc w:val="both"/>
        <w:rPr>
          <w:rFonts w:ascii="Garamond" w:hAnsi="Garamond"/>
          <w:sz w:val="24"/>
          <w:szCs w:val="24"/>
        </w:rPr>
      </w:pPr>
      <w:r w:rsidRPr="00A55FB9">
        <w:rPr>
          <w:rFonts w:ascii="Garamond" w:hAnsi="Garamond"/>
          <w:b/>
          <w:sz w:val="24"/>
          <w:szCs w:val="24"/>
        </w:rPr>
        <w:t>Le Mal, Rage de Césars et le Dormeur du val</w:t>
      </w:r>
      <w:r w:rsidRPr="00A55FB9">
        <w:rPr>
          <w:rFonts w:ascii="Garamond" w:hAnsi="Garamond"/>
          <w:sz w:val="24"/>
          <w:szCs w:val="24"/>
        </w:rPr>
        <w:t xml:space="preserve"> renvoient à la dénonciation des malheurs que Rimbaud impute à la politique belliciste de Napoléon III. </w:t>
      </w:r>
    </w:p>
    <w:p w:rsidR="000F1D34" w:rsidRPr="00A55FB9" w:rsidRDefault="000F1D34" w:rsidP="00A55FB9">
      <w:pPr>
        <w:ind w:left="708"/>
        <w:jc w:val="both"/>
        <w:rPr>
          <w:rFonts w:ascii="Garamond" w:hAnsi="Garamond"/>
          <w:sz w:val="24"/>
          <w:szCs w:val="24"/>
        </w:rPr>
      </w:pPr>
      <w:r w:rsidRPr="00A55FB9">
        <w:rPr>
          <w:rFonts w:ascii="Garamond" w:hAnsi="Garamond"/>
          <w:b/>
          <w:sz w:val="24"/>
          <w:szCs w:val="24"/>
        </w:rPr>
        <w:t>Le Mal</w:t>
      </w:r>
      <w:r w:rsidRPr="00A55FB9">
        <w:rPr>
          <w:rFonts w:ascii="Garamond" w:hAnsi="Garamond"/>
          <w:sz w:val="24"/>
          <w:szCs w:val="24"/>
        </w:rPr>
        <w:t xml:space="preserve"> oppose la sainteté de la vie</w:t>
      </w:r>
      <w:r w:rsidR="00795035" w:rsidRPr="00A55FB9">
        <w:rPr>
          <w:rFonts w:ascii="Garamond" w:hAnsi="Garamond"/>
          <w:sz w:val="24"/>
          <w:szCs w:val="24"/>
        </w:rPr>
        <w:t xml:space="preserve"> pure</w:t>
      </w:r>
      <w:r w:rsidRPr="00A55FB9">
        <w:rPr>
          <w:rFonts w:ascii="Garamond" w:hAnsi="Garamond"/>
          <w:sz w:val="24"/>
          <w:szCs w:val="24"/>
        </w:rPr>
        <w:t>, née de la nature, à l’indifférence du pouvoir royal (en fait impérial) qui envoie des jeunes gens plein</w:t>
      </w:r>
      <w:r w:rsidR="00795035" w:rsidRPr="00A55FB9">
        <w:rPr>
          <w:rFonts w:ascii="Garamond" w:hAnsi="Garamond"/>
          <w:sz w:val="24"/>
          <w:szCs w:val="24"/>
        </w:rPr>
        <w:t>s</w:t>
      </w:r>
      <w:r w:rsidRPr="00A55FB9">
        <w:rPr>
          <w:rFonts w:ascii="Garamond" w:hAnsi="Garamond"/>
          <w:sz w:val="24"/>
          <w:szCs w:val="24"/>
        </w:rPr>
        <w:t xml:space="preserve"> de vie à l’abattoir. </w:t>
      </w:r>
    </w:p>
    <w:p w:rsidR="000F1D34" w:rsidRPr="00A55FB9" w:rsidRDefault="000F1D34" w:rsidP="00A55FB9">
      <w:pPr>
        <w:ind w:left="708"/>
        <w:jc w:val="both"/>
        <w:rPr>
          <w:rFonts w:ascii="Garamond" w:hAnsi="Garamond"/>
          <w:b/>
          <w:sz w:val="24"/>
          <w:szCs w:val="24"/>
        </w:rPr>
      </w:pPr>
      <w:r w:rsidRPr="00A55FB9">
        <w:rPr>
          <w:rFonts w:ascii="Garamond" w:hAnsi="Garamond"/>
          <w:b/>
          <w:sz w:val="24"/>
          <w:szCs w:val="24"/>
        </w:rPr>
        <w:t xml:space="preserve">Rage de Césars </w:t>
      </w:r>
    </w:p>
    <w:p w:rsidR="000F1D34" w:rsidRPr="00A55FB9" w:rsidRDefault="000F1D34" w:rsidP="00A55FB9">
      <w:pPr>
        <w:ind w:left="708"/>
        <w:jc w:val="both"/>
        <w:rPr>
          <w:rFonts w:ascii="Garamond" w:hAnsi="Garamond"/>
          <w:sz w:val="24"/>
          <w:szCs w:val="24"/>
        </w:rPr>
      </w:pPr>
      <w:r w:rsidRPr="00A55FB9">
        <w:rPr>
          <w:rFonts w:ascii="Garamond" w:hAnsi="Garamond"/>
          <w:sz w:val="24"/>
          <w:szCs w:val="24"/>
        </w:rPr>
        <w:lastRenderedPageBreak/>
        <w:t>L</w:t>
      </w:r>
      <w:r w:rsidR="00841055" w:rsidRPr="00A55FB9">
        <w:rPr>
          <w:rFonts w:ascii="Garamond" w:hAnsi="Garamond"/>
          <w:sz w:val="24"/>
          <w:szCs w:val="24"/>
        </w:rPr>
        <w:t>e poème met en scène directement l’</w:t>
      </w:r>
      <w:r w:rsidRPr="00A55FB9">
        <w:rPr>
          <w:rFonts w:ascii="Garamond" w:hAnsi="Garamond"/>
          <w:sz w:val="24"/>
          <w:szCs w:val="24"/>
        </w:rPr>
        <w:t xml:space="preserve">empereur Napoléon III, fait prisonnier après la défaite de Sedan </w:t>
      </w:r>
      <w:r w:rsidR="006F323B">
        <w:rPr>
          <w:rFonts w:ascii="Garamond" w:hAnsi="Garamond"/>
          <w:sz w:val="24"/>
          <w:szCs w:val="24"/>
        </w:rPr>
        <w:t xml:space="preserve">face à Bismarck </w:t>
      </w:r>
      <w:r w:rsidRPr="00A55FB9">
        <w:rPr>
          <w:rFonts w:ascii="Garamond" w:hAnsi="Garamond"/>
          <w:sz w:val="24"/>
          <w:szCs w:val="24"/>
        </w:rPr>
        <w:t xml:space="preserve">en 1870, </w:t>
      </w:r>
      <w:r w:rsidR="00841055" w:rsidRPr="00A55FB9">
        <w:rPr>
          <w:rFonts w:ascii="Garamond" w:hAnsi="Garamond"/>
          <w:sz w:val="24"/>
          <w:szCs w:val="24"/>
        </w:rPr>
        <w:t xml:space="preserve">et qui, en captivité, </w:t>
      </w:r>
      <w:r w:rsidRPr="00A55FB9">
        <w:rPr>
          <w:rFonts w:ascii="Garamond" w:hAnsi="Garamond"/>
          <w:sz w:val="24"/>
          <w:szCs w:val="24"/>
        </w:rPr>
        <w:t xml:space="preserve">regrette son ancien pouvoir. Comme l’indique le pluriel du titre, tous les tyrans selon Rimbaud doivent sans doute s’attendre au même sort et aux mêmes déceptions sans doute… </w:t>
      </w:r>
    </w:p>
    <w:p w:rsidR="008B3D8C" w:rsidRPr="00A55FB9" w:rsidRDefault="007B2C9E" w:rsidP="00A55FB9">
      <w:pPr>
        <w:ind w:left="708"/>
        <w:jc w:val="both"/>
        <w:rPr>
          <w:rFonts w:ascii="Garamond" w:hAnsi="Garamond"/>
          <w:sz w:val="24"/>
          <w:szCs w:val="24"/>
        </w:rPr>
      </w:pPr>
      <w:r w:rsidRPr="00A55FB9">
        <w:rPr>
          <w:rFonts w:ascii="Garamond" w:hAnsi="Garamond"/>
          <w:noProof/>
          <w:sz w:val="24"/>
          <w:szCs w:val="24"/>
        </w:rPr>
        <w:drawing>
          <wp:anchor distT="0" distB="0" distL="114300" distR="114300" simplePos="0" relativeHeight="251664384" behindDoc="0" locked="0" layoutInCell="1" allowOverlap="1" wp14:anchorId="3F3A28F1">
            <wp:simplePos x="0" y="0"/>
            <wp:positionH relativeFrom="margin">
              <wp:posOffset>-427355</wp:posOffset>
            </wp:positionH>
            <wp:positionV relativeFrom="paragraph">
              <wp:posOffset>594995</wp:posOffset>
            </wp:positionV>
            <wp:extent cx="6425337" cy="4809375"/>
            <wp:effectExtent l="0" t="0" r="0" b="0"/>
            <wp:wrapSquare wrapText="bothSides"/>
            <wp:docPr id="13" name="Image 13" descr="http://www.mag4.net/Rimbaud/poesies/nav/epinal-sarrebr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ag4.net/Rimbaud/poesies/nav/epinal-sarrebruck.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6514" t="4008" r="4723" b="5149"/>
                    <a:stretch/>
                  </pic:blipFill>
                  <pic:spPr bwMode="auto">
                    <a:xfrm>
                      <a:off x="0" y="0"/>
                      <a:ext cx="6425337" cy="4809375"/>
                    </a:xfrm>
                    <a:prstGeom prst="rect">
                      <a:avLst/>
                    </a:prstGeom>
                    <a:noFill/>
                    <a:ln>
                      <a:noFill/>
                    </a:ln>
                    <a:extLst>
                      <a:ext uri="{53640926-AAD7-44D8-BBD7-CCE9431645EC}">
                        <a14:shadowObscured xmlns:a14="http://schemas.microsoft.com/office/drawing/2010/main"/>
                      </a:ext>
                    </a:extLst>
                  </pic:spPr>
                </pic:pic>
              </a:graphicData>
            </a:graphic>
          </wp:anchor>
        </w:drawing>
      </w:r>
      <w:r w:rsidR="000F1D34" w:rsidRPr="00A55FB9">
        <w:rPr>
          <w:rFonts w:ascii="Garamond" w:hAnsi="Garamond"/>
          <w:b/>
          <w:sz w:val="24"/>
          <w:szCs w:val="24"/>
        </w:rPr>
        <w:t>Le Dormeur du Val</w:t>
      </w:r>
      <w:r w:rsidR="000F1D34" w:rsidRPr="00A55FB9">
        <w:rPr>
          <w:rFonts w:ascii="Garamond" w:hAnsi="Garamond"/>
          <w:sz w:val="24"/>
          <w:szCs w:val="24"/>
        </w:rPr>
        <w:t xml:space="preserve"> joue sur un effet de surprise : un paysage idyllique où un soldat semble sommeiller révèle en réalité que celui-ci est mort. Là aussi, la mort absurde du soldat s’oppose à une nature innocente. </w:t>
      </w:r>
    </w:p>
    <w:p w:rsidR="008B3D8C" w:rsidRPr="00A55FB9" w:rsidRDefault="007B2C9E" w:rsidP="00A55FB9">
      <w:pPr>
        <w:jc w:val="both"/>
        <w:rPr>
          <w:rFonts w:ascii="Garamond" w:hAnsi="Garamond"/>
          <w:sz w:val="24"/>
          <w:szCs w:val="24"/>
        </w:rPr>
      </w:pPr>
      <w:r w:rsidRPr="00A55FB9">
        <w:rPr>
          <w:rFonts w:ascii="Garamond" w:hAnsi="Garamond"/>
          <w:noProof/>
          <w:sz w:val="24"/>
          <w:szCs w:val="24"/>
        </w:rPr>
        <w:drawing>
          <wp:anchor distT="0" distB="0" distL="114300" distR="114300" simplePos="0" relativeHeight="251679744" behindDoc="0" locked="0" layoutInCell="1" allowOverlap="1" wp14:anchorId="7A8638CE" wp14:editId="0A3E2B34">
            <wp:simplePos x="0" y="0"/>
            <wp:positionH relativeFrom="column">
              <wp:posOffset>-532765</wp:posOffset>
            </wp:positionH>
            <wp:positionV relativeFrom="paragraph">
              <wp:posOffset>4859020</wp:posOffset>
            </wp:positionV>
            <wp:extent cx="2090420" cy="2505075"/>
            <wp:effectExtent l="0" t="0" r="5080" b="9525"/>
            <wp:wrapSquare wrapText="bothSides"/>
            <wp:docPr id="15" name="Image 15" descr="Encyclopédie Larousse en ligne - Louis Le Nain, la F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cyclopédie Larousse en ligne - Louis Le Nain, la For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0420"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3D8C" w:rsidRPr="00A55FB9">
        <w:rPr>
          <w:rFonts w:ascii="Garamond" w:hAnsi="Garamond"/>
          <w:b/>
          <w:sz w:val="24"/>
          <w:szCs w:val="24"/>
        </w:rPr>
        <w:t>L’Eclatante victoire de Sarrebruck</w:t>
      </w:r>
      <w:r w:rsidR="008B3D8C" w:rsidRPr="00A55FB9">
        <w:rPr>
          <w:rFonts w:ascii="Garamond" w:hAnsi="Garamond"/>
          <w:sz w:val="24"/>
          <w:szCs w:val="24"/>
        </w:rPr>
        <w:t xml:space="preserve"> évoque un événement militaire qu’une presse complice </w:t>
      </w:r>
      <w:r w:rsidR="007F2CDA" w:rsidRPr="00A55FB9">
        <w:rPr>
          <w:rFonts w:ascii="Garamond" w:hAnsi="Garamond"/>
          <w:sz w:val="24"/>
          <w:szCs w:val="24"/>
        </w:rPr>
        <w:t xml:space="preserve">et l’imagerie populaire d’Epinal (voir ci-dessus) </w:t>
      </w:r>
      <w:r w:rsidR="008B3D8C" w:rsidRPr="00A55FB9">
        <w:rPr>
          <w:rFonts w:ascii="Garamond" w:hAnsi="Garamond"/>
          <w:sz w:val="24"/>
          <w:szCs w:val="24"/>
        </w:rPr>
        <w:t xml:space="preserve">avait tourné à la gloire de Napoléon III. Rimbaud ironise sur la naïveté des soldats amoureux de leur empereur, les appelant du nom </w:t>
      </w:r>
      <w:r w:rsidR="007F2CDA" w:rsidRPr="00A55FB9">
        <w:rPr>
          <w:rFonts w:ascii="Garamond" w:hAnsi="Garamond"/>
          <w:sz w:val="24"/>
          <w:szCs w:val="24"/>
        </w:rPr>
        <w:t xml:space="preserve">peu élogieux </w:t>
      </w:r>
      <w:r w:rsidR="008B3D8C" w:rsidRPr="00A55FB9">
        <w:rPr>
          <w:rFonts w:ascii="Garamond" w:hAnsi="Garamond"/>
          <w:sz w:val="24"/>
          <w:szCs w:val="24"/>
        </w:rPr>
        <w:t xml:space="preserve">de « Pioupious » ou de « Pitou ». La gravure évoque un mode de reproduction peu cher d’une imagerie de propagande à la gloire de l’Empereur, ici tournée en dérision. Rimbaud est farouchement antimilitariste. </w:t>
      </w:r>
    </w:p>
    <w:p w:rsidR="000F1D34" w:rsidRPr="00A55FB9" w:rsidRDefault="000F1D34" w:rsidP="00A55FB9">
      <w:pPr>
        <w:jc w:val="both"/>
        <w:rPr>
          <w:rFonts w:ascii="Garamond" w:hAnsi="Garamond"/>
          <w:sz w:val="24"/>
          <w:szCs w:val="24"/>
        </w:rPr>
      </w:pPr>
    </w:p>
    <w:p w:rsidR="000F1D34" w:rsidRPr="00A55FB9" w:rsidRDefault="008237D4" w:rsidP="00A55FB9">
      <w:pPr>
        <w:ind w:firstLine="708"/>
        <w:jc w:val="both"/>
        <w:rPr>
          <w:rFonts w:ascii="Garamond" w:hAnsi="Garamond"/>
          <w:b/>
          <w:sz w:val="24"/>
          <w:szCs w:val="24"/>
        </w:rPr>
      </w:pPr>
      <w:r w:rsidRPr="00A55FB9">
        <w:rPr>
          <w:rFonts w:ascii="Garamond" w:hAnsi="Garamond"/>
          <w:b/>
          <w:sz w:val="24"/>
          <w:szCs w:val="24"/>
        </w:rPr>
        <w:t>1</w:t>
      </w:r>
      <w:r w:rsidR="000F1D34" w:rsidRPr="00A55FB9">
        <w:rPr>
          <w:rFonts w:ascii="Garamond" w:hAnsi="Garamond"/>
          <w:b/>
          <w:sz w:val="24"/>
          <w:szCs w:val="24"/>
        </w:rPr>
        <w:t>.</w:t>
      </w:r>
      <w:r w:rsidRPr="00A55FB9">
        <w:rPr>
          <w:rFonts w:ascii="Garamond" w:hAnsi="Garamond"/>
          <w:b/>
          <w:sz w:val="24"/>
          <w:szCs w:val="24"/>
        </w:rPr>
        <w:t>3</w:t>
      </w:r>
      <w:r w:rsidR="000F1D34" w:rsidRPr="00A55FB9">
        <w:rPr>
          <w:rFonts w:ascii="Garamond" w:hAnsi="Garamond"/>
          <w:b/>
          <w:sz w:val="24"/>
          <w:szCs w:val="24"/>
        </w:rPr>
        <w:t xml:space="preserve"> </w:t>
      </w:r>
      <w:r w:rsidR="008B57C7">
        <w:rPr>
          <w:rFonts w:ascii="Garamond" w:hAnsi="Garamond"/>
          <w:b/>
          <w:sz w:val="24"/>
          <w:szCs w:val="24"/>
        </w:rPr>
        <w:t>R</w:t>
      </w:r>
      <w:r w:rsidR="000F1D34" w:rsidRPr="00A55FB9">
        <w:rPr>
          <w:rFonts w:ascii="Garamond" w:hAnsi="Garamond"/>
          <w:b/>
          <w:sz w:val="24"/>
          <w:szCs w:val="24"/>
        </w:rPr>
        <w:t xml:space="preserve">évolte et révolution </w:t>
      </w:r>
    </w:p>
    <w:p w:rsidR="00F0618D" w:rsidRPr="00A55FB9" w:rsidRDefault="00F0618D" w:rsidP="00A55FB9">
      <w:pPr>
        <w:jc w:val="both"/>
        <w:rPr>
          <w:rFonts w:ascii="Garamond" w:hAnsi="Garamond"/>
          <w:i/>
          <w:sz w:val="24"/>
          <w:szCs w:val="24"/>
        </w:rPr>
      </w:pPr>
      <w:r w:rsidRPr="00A55FB9">
        <w:rPr>
          <w:rFonts w:ascii="Garamond" w:hAnsi="Garamond"/>
          <w:i/>
          <w:sz w:val="24"/>
          <w:szCs w:val="24"/>
        </w:rPr>
        <w:t xml:space="preserve">Le jeune Rimbaud pense que le seul moyen pour se débarrasser d’une société injuste consiste dans la révolution opérée par le peuple. </w:t>
      </w:r>
    </w:p>
    <w:p w:rsidR="000F1D34" w:rsidRPr="00A55FB9" w:rsidRDefault="000F1D34" w:rsidP="00A55FB9">
      <w:pPr>
        <w:jc w:val="both"/>
        <w:rPr>
          <w:rFonts w:ascii="Garamond" w:hAnsi="Garamond"/>
          <w:sz w:val="24"/>
          <w:szCs w:val="24"/>
        </w:rPr>
      </w:pPr>
      <w:r w:rsidRPr="00A55FB9">
        <w:rPr>
          <w:rFonts w:ascii="Garamond" w:hAnsi="Garamond"/>
          <w:b/>
          <w:sz w:val="24"/>
          <w:szCs w:val="24"/>
        </w:rPr>
        <w:lastRenderedPageBreak/>
        <w:t>Le Forgeron :</w:t>
      </w:r>
      <w:r w:rsidRPr="00A55FB9">
        <w:rPr>
          <w:rFonts w:ascii="Garamond" w:hAnsi="Garamond"/>
          <w:sz w:val="24"/>
          <w:szCs w:val="24"/>
        </w:rPr>
        <w:t xml:space="preserve"> confrontation entre un homme du peuple et le roi Louis XVI, </w:t>
      </w:r>
      <w:r w:rsidR="00795035" w:rsidRPr="00A55FB9">
        <w:rPr>
          <w:rFonts w:ascii="Garamond" w:hAnsi="Garamond"/>
          <w:sz w:val="24"/>
          <w:szCs w:val="24"/>
        </w:rPr>
        <w:t>fait prisonnier</w:t>
      </w:r>
      <w:r w:rsidRPr="00A55FB9">
        <w:rPr>
          <w:rFonts w:ascii="Garamond" w:hAnsi="Garamond"/>
          <w:sz w:val="24"/>
          <w:szCs w:val="24"/>
        </w:rPr>
        <w:t xml:space="preserve"> lors de la prise des Tuileries par le peuple de Paris</w:t>
      </w:r>
      <w:r w:rsidR="00795035" w:rsidRPr="00A55FB9">
        <w:rPr>
          <w:rFonts w:ascii="Garamond" w:hAnsi="Garamond"/>
          <w:sz w:val="24"/>
          <w:szCs w:val="24"/>
        </w:rPr>
        <w:t xml:space="preserve"> (10 août 1792)</w:t>
      </w:r>
      <w:r w:rsidRPr="00A55FB9">
        <w:rPr>
          <w:rFonts w:ascii="Garamond" w:hAnsi="Garamond"/>
          <w:sz w:val="24"/>
          <w:szCs w:val="24"/>
        </w:rPr>
        <w:t xml:space="preserve">. </w:t>
      </w:r>
      <w:r w:rsidR="00795035" w:rsidRPr="00A55FB9">
        <w:rPr>
          <w:rFonts w:ascii="Garamond" w:hAnsi="Garamond"/>
          <w:sz w:val="24"/>
          <w:szCs w:val="24"/>
        </w:rPr>
        <w:t xml:space="preserve">Le poème utilise le style épique pour grandir le peuple, et le registre satirique appliqué au roi. </w:t>
      </w:r>
      <w:r w:rsidR="008237D4" w:rsidRPr="00A55FB9">
        <w:rPr>
          <w:rFonts w:ascii="Garamond" w:hAnsi="Garamond"/>
          <w:sz w:val="24"/>
          <w:szCs w:val="24"/>
        </w:rPr>
        <w:t xml:space="preserve">Le Forgeron incarne les ouvriers de son époque que Rimbaud respecte et plaint, en critiquant leur exploitation. Il incarne </w:t>
      </w:r>
      <w:r w:rsidR="00795035" w:rsidRPr="00A55FB9">
        <w:rPr>
          <w:rFonts w:ascii="Garamond" w:hAnsi="Garamond"/>
          <w:sz w:val="24"/>
          <w:szCs w:val="24"/>
        </w:rPr>
        <w:t xml:space="preserve">aussi </w:t>
      </w:r>
      <w:r w:rsidR="008237D4" w:rsidRPr="00A55FB9">
        <w:rPr>
          <w:rFonts w:ascii="Garamond" w:hAnsi="Garamond"/>
          <w:sz w:val="24"/>
          <w:szCs w:val="24"/>
        </w:rPr>
        <w:t xml:space="preserve">les pères d’enfants faméliques, et en définitive campe de manière épique la figure du prolétaire (celui qui a sa force de travail pour seul bien). </w:t>
      </w:r>
    </w:p>
    <w:p w:rsidR="00EB3EF5" w:rsidRPr="00A55FB9" w:rsidRDefault="00EB3EF5" w:rsidP="00A55FB9">
      <w:pPr>
        <w:jc w:val="center"/>
        <w:rPr>
          <w:rFonts w:ascii="Garamond" w:hAnsi="Garamond"/>
          <w:b/>
          <w:sz w:val="24"/>
          <w:szCs w:val="24"/>
        </w:rPr>
      </w:pPr>
      <w:r w:rsidRPr="00A55FB9">
        <w:rPr>
          <w:rFonts w:ascii="Garamond" w:hAnsi="Garamond"/>
          <w:noProof/>
          <w:sz w:val="24"/>
          <w:szCs w:val="24"/>
        </w:rPr>
        <w:drawing>
          <wp:inline distT="0" distB="0" distL="0" distR="0" wp14:anchorId="274D77F3" wp14:editId="61FF5D79">
            <wp:extent cx="3810000" cy="2381250"/>
            <wp:effectExtent l="0" t="0" r="0" b="0"/>
            <wp:docPr id="7" name="Image 7" descr="https://www.franceinter.fr/s3/cruiser-production/2017/07/210ad7fb-e901-4f86-a2af-d5be26cea6fa/400x250_gettyimages-56645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franceinter.fr/s3/cruiser-production/2017/07/210ad7fb-e901-4f86-a2af-d5be26cea6fa/400x250_gettyimages-56645181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381250"/>
                    </a:xfrm>
                    <a:prstGeom prst="rect">
                      <a:avLst/>
                    </a:prstGeom>
                    <a:noFill/>
                    <a:ln>
                      <a:noFill/>
                    </a:ln>
                  </pic:spPr>
                </pic:pic>
              </a:graphicData>
            </a:graphic>
          </wp:inline>
        </w:drawing>
      </w:r>
    </w:p>
    <w:p w:rsidR="000F1D34" w:rsidRPr="00A55FB9" w:rsidRDefault="000F1D34" w:rsidP="00A55FB9">
      <w:pPr>
        <w:jc w:val="both"/>
        <w:rPr>
          <w:rFonts w:ascii="Garamond" w:hAnsi="Garamond"/>
          <w:b/>
          <w:sz w:val="24"/>
          <w:szCs w:val="24"/>
        </w:rPr>
      </w:pPr>
      <w:r w:rsidRPr="00A55FB9">
        <w:rPr>
          <w:rFonts w:ascii="Garamond" w:hAnsi="Garamond"/>
          <w:b/>
          <w:sz w:val="24"/>
          <w:szCs w:val="24"/>
        </w:rPr>
        <w:t>Le</w:t>
      </w:r>
      <w:r w:rsidR="008B57C7">
        <w:rPr>
          <w:rFonts w:ascii="Garamond" w:hAnsi="Garamond"/>
          <w:b/>
          <w:sz w:val="24"/>
          <w:szCs w:val="24"/>
        </w:rPr>
        <w:t xml:space="preserve"> Bal des</w:t>
      </w:r>
      <w:r w:rsidRPr="00A55FB9">
        <w:rPr>
          <w:rFonts w:ascii="Garamond" w:hAnsi="Garamond"/>
          <w:b/>
          <w:sz w:val="24"/>
          <w:szCs w:val="24"/>
        </w:rPr>
        <w:t xml:space="preserve"> Pendus : </w:t>
      </w:r>
    </w:p>
    <w:p w:rsidR="000F1D34" w:rsidRPr="00A55FB9" w:rsidRDefault="000F1D34" w:rsidP="00A55FB9">
      <w:pPr>
        <w:jc w:val="both"/>
        <w:rPr>
          <w:rFonts w:ascii="Garamond" w:hAnsi="Garamond"/>
          <w:sz w:val="24"/>
          <w:szCs w:val="24"/>
        </w:rPr>
      </w:pPr>
      <w:r w:rsidRPr="00A55FB9">
        <w:rPr>
          <w:rFonts w:ascii="Garamond" w:hAnsi="Garamond"/>
          <w:sz w:val="24"/>
          <w:szCs w:val="24"/>
        </w:rPr>
        <w:t>Variation sur « La Complainte des Pendus » de François Villon, XVe s. (exercice scolaire) : thème de la danse macabre associée paradoxalement à une forme de joie</w:t>
      </w:r>
      <w:r w:rsidR="00F0618D" w:rsidRPr="00A55FB9">
        <w:rPr>
          <w:rFonts w:ascii="Garamond" w:hAnsi="Garamond"/>
          <w:sz w:val="24"/>
          <w:szCs w:val="24"/>
        </w:rPr>
        <w:t> : les cadavres des brigands et des exclus de la société semblent danser, comme si la société qui les a exécutés était impuissante</w:t>
      </w:r>
      <w:r w:rsidR="009961C2" w:rsidRPr="00A55FB9">
        <w:rPr>
          <w:rFonts w:ascii="Garamond" w:hAnsi="Garamond"/>
          <w:sz w:val="24"/>
          <w:szCs w:val="24"/>
        </w:rPr>
        <w:t xml:space="preserve"> à les tuer</w:t>
      </w:r>
      <w:r w:rsidR="00F0618D" w:rsidRPr="00A55FB9">
        <w:rPr>
          <w:rFonts w:ascii="Garamond" w:hAnsi="Garamond"/>
          <w:sz w:val="24"/>
          <w:szCs w:val="24"/>
        </w:rPr>
        <w:t xml:space="preserve">. </w:t>
      </w:r>
      <w:r w:rsidR="008B57C7">
        <w:rPr>
          <w:rFonts w:ascii="Garamond" w:hAnsi="Garamond"/>
          <w:sz w:val="24"/>
          <w:szCs w:val="24"/>
        </w:rPr>
        <w:t>Le poème évoque aussi le thème de la danse macabre, cher à Baudelaire</w:t>
      </w:r>
      <w:r w:rsidR="004436DA">
        <w:rPr>
          <w:rFonts w:ascii="Garamond" w:hAnsi="Garamond"/>
          <w:sz w:val="24"/>
          <w:szCs w:val="24"/>
        </w:rPr>
        <w:t xml:space="preserve"> et au romantisme noir</w:t>
      </w:r>
      <w:r w:rsidR="008B57C7">
        <w:rPr>
          <w:rFonts w:ascii="Garamond" w:hAnsi="Garamond"/>
          <w:sz w:val="24"/>
          <w:szCs w:val="24"/>
        </w:rPr>
        <w:t xml:space="preserve">. </w:t>
      </w:r>
    </w:p>
    <w:p w:rsidR="000F1D34" w:rsidRPr="00A55FB9" w:rsidRDefault="00C67E5A" w:rsidP="00A55FB9">
      <w:pPr>
        <w:pStyle w:val="Paragraphedeliste"/>
        <w:numPr>
          <w:ilvl w:val="1"/>
          <w:numId w:val="2"/>
        </w:numPr>
        <w:jc w:val="both"/>
        <w:rPr>
          <w:rFonts w:ascii="Garamond" w:hAnsi="Garamond"/>
          <w:b/>
          <w:sz w:val="24"/>
          <w:szCs w:val="24"/>
        </w:rPr>
      </w:pPr>
      <w:r w:rsidRPr="00A55FB9">
        <w:rPr>
          <w:rFonts w:ascii="Garamond" w:hAnsi="Garamond"/>
          <w:noProof/>
          <w:sz w:val="24"/>
          <w:szCs w:val="24"/>
        </w:rPr>
        <w:drawing>
          <wp:anchor distT="0" distB="0" distL="114300" distR="114300" simplePos="0" relativeHeight="251667456" behindDoc="0" locked="0" layoutInCell="1" allowOverlap="1" wp14:anchorId="2D2147CD">
            <wp:simplePos x="0" y="0"/>
            <wp:positionH relativeFrom="column">
              <wp:posOffset>-680720</wp:posOffset>
            </wp:positionH>
            <wp:positionV relativeFrom="paragraph">
              <wp:posOffset>295275</wp:posOffset>
            </wp:positionV>
            <wp:extent cx="3200400" cy="2286000"/>
            <wp:effectExtent l="0" t="0" r="0" b="0"/>
            <wp:wrapSquare wrapText="bothSides"/>
            <wp:docPr id="17" name="Image 17" descr="Le t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 tu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04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37D4" w:rsidRPr="00A55FB9">
        <w:rPr>
          <w:rFonts w:ascii="Garamond" w:hAnsi="Garamond"/>
          <w:b/>
          <w:sz w:val="24"/>
          <w:szCs w:val="24"/>
        </w:rPr>
        <w:t xml:space="preserve">Rimbaud en révolte contre la littérature : </w:t>
      </w:r>
      <w:r w:rsidR="000F1D34" w:rsidRPr="00A55FB9">
        <w:rPr>
          <w:rFonts w:ascii="Garamond" w:hAnsi="Garamond"/>
          <w:b/>
          <w:sz w:val="24"/>
          <w:szCs w:val="24"/>
        </w:rPr>
        <w:t xml:space="preserve">la satire littéraire </w:t>
      </w:r>
    </w:p>
    <w:p w:rsidR="00F0618D" w:rsidRPr="00A55FB9" w:rsidRDefault="00F0618D" w:rsidP="00A55FB9">
      <w:pPr>
        <w:jc w:val="both"/>
        <w:rPr>
          <w:rFonts w:ascii="Garamond" w:hAnsi="Garamond"/>
          <w:i/>
          <w:sz w:val="24"/>
          <w:szCs w:val="24"/>
        </w:rPr>
      </w:pPr>
      <w:r w:rsidRPr="00A55FB9">
        <w:rPr>
          <w:rFonts w:ascii="Garamond" w:hAnsi="Garamond"/>
          <w:i/>
          <w:sz w:val="24"/>
          <w:szCs w:val="24"/>
        </w:rPr>
        <w:t xml:space="preserve">Révolutionnaire en littérature comme en politique, Rimbaud souhaite détruire l’ancienne poésie et ses thèmes convenus. </w:t>
      </w:r>
    </w:p>
    <w:p w:rsidR="000F1D34" w:rsidRPr="00A55FB9" w:rsidRDefault="000F1D34" w:rsidP="00A55FB9">
      <w:pPr>
        <w:jc w:val="both"/>
        <w:rPr>
          <w:rFonts w:ascii="Garamond" w:hAnsi="Garamond"/>
          <w:sz w:val="24"/>
          <w:szCs w:val="24"/>
        </w:rPr>
      </w:pPr>
      <w:r w:rsidRPr="00A55FB9">
        <w:rPr>
          <w:rFonts w:ascii="Garamond" w:hAnsi="Garamond"/>
          <w:b/>
          <w:sz w:val="24"/>
          <w:szCs w:val="24"/>
        </w:rPr>
        <w:t>Vénus Anadyomène</w:t>
      </w:r>
      <w:r w:rsidRPr="00A55FB9">
        <w:rPr>
          <w:rFonts w:ascii="Garamond" w:hAnsi="Garamond"/>
          <w:sz w:val="24"/>
          <w:szCs w:val="24"/>
        </w:rPr>
        <w:t xml:space="preserve"> est une poésie érotique, mais sur le mode ironique. </w:t>
      </w:r>
      <w:r w:rsidR="008237D4" w:rsidRPr="00A55FB9">
        <w:rPr>
          <w:rFonts w:ascii="Garamond" w:hAnsi="Garamond"/>
          <w:sz w:val="24"/>
          <w:szCs w:val="24"/>
        </w:rPr>
        <w:t>L’art officiel, qu’il s’agisse de peinture ou de poésie, fait longuement l’éloge du corps féminin idéalisé</w:t>
      </w:r>
      <w:r w:rsidR="00C47A4B">
        <w:rPr>
          <w:rFonts w:ascii="Garamond" w:hAnsi="Garamond"/>
          <w:sz w:val="24"/>
          <w:szCs w:val="24"/>
        </w:rPr>
        <w:t xml:space="preserve">, dans les tableaux dits académiques ou pompiers, faits pour flatter les goûts de la </w:t>
      </w:r>
      <w:r w:rsidR="003A62CC">
        <w:rPr>
          <w:rFonts w:ascii="Garamond" w:hAnsi="Garamond"/>
          <w:sz w:val="24"/>
          <w:szCs w:val="24"/>
        </w:rPr>
        <w:t xml:space="preserve">riche </w:t>
      </w:r>
      <w:r w:rsidR="00C47A4B">
        <w:rPr>
          <w:rFonts w:ascii="Garamond" w:hAnsi="Garamond"/>
          <w:sz w:val="24"/>
          <w:szCs w:val="24"/>
        </w:rPr>
        <w:t>bourgeoisie</w:t>
      </w:r>
      <w:r w:rsidR="008237D4" w:rsidRPr="00A55FB9">
        <w:rPr>
          <w:rFonts w:ascii="Garamond" w:hAnsi="Garamond"/>
          <w:sz w:val="24"/>
          <w:szCs w:val="24"/>
        </w:rPr>
        <w:t xml:space="preserve">. En contraste, </w:t>
      </w:r>
      <w:r w:rsidR="00517B86">
        <w:rPr>
          <w:rFonts w:ascii="Garamond" w:hAnsi="Garamond"/>
          <w:sz w:val="24"/>
          <w:szCs w:val="24"/>
        </w:rPr>
        <w:t xml:space="preserve">par provocation, </w:t>
      </w:r>
      <w:r w:rsidR="008237D4" w:rsidRPr="00A55FB9">
        <w:rPr>
          <w:rFonts w:ascii="Garamond" w:hAnsi="Garamond"/>
          <w:sz w:val="24"/>
          <w:szCs w:val="24"/>
        </w:rPr>
        <w:t>Rimbaud</w:t>
      </w:r>
      <w:r w:rsidRPr="00A55FB9">
        <w:rPr>
          <w:rFonts w:ascii="Garamond" w:hAnsi="Garamond"/>
          <w:sz w:val="24"/>
          <w:szCs w:val="24"/>
        </w:rPr>
        <w:t xml:space="preserve"> renvoie </w:t>
      </w:r>
      <w:r w:rsidR="00A55FB9">
        <w:rPr>
          <w:rFonts w:ascii="Garamond" w:hAnsi="Garamond"/>
          <w:sz w:val="24"/>
          <w:szCs w:val="24"/>
        </w:rPr>
        <w:t>à</w:t>
      </w:r>
      <w:r w:rsidRPr="00A55FB9">
        <w:rPr>
          <w:rFonts w:ascii="Garamond" w:hAnsi="Garamond"/>
          <w:sz w:val="24"/>
          <w:szCs w:val="24"/>
        </w:rPr>
        <w:t xml:space="preserve"> l’éloge paradoxal, en décrivant longuement le corps d’une femme déjà vieillie et dont la beauté a été altérée par l’âge ; ironiquement toujours, cette femme </w:t>
      </w:r>
      <w:r w:rsidR="00C67E5A" w:rsidRPr="00A55FB9">
        <w:rPr>
          <w:rFonts w:ascii="Garamond" w:hAnsi="Garamond"/>
          <w:sz w:val="24"/>
          <w:szCs w:val="24"/>
        </w:rPr>
        <w:t xml:space="preserve">peu attirante </w:t>
      </w:r>
      <w:r w:rsidRPr="00A55FB9">
        <w:rPr>
          <w:rFonts w:ascii="Garamond" w:hAnsi="Garamond"/>
          <w:sz w:val="24"/>
          <w:szCs w:val="24"/>
        </w:rPr>
        <w:t xml:space="preserve">est comparée à </w:t>
      </w:r>
      <w:r w:rsidR="00C67E5A" w:rsidRPr="00A55FB9">
        <w:rPr>
          <w:rFonts w:ascii="Garamond" w:hAnsi="Garamond"/>
          <w:sz w:val="24"/>
          <w:szCs w:val="24"/>
        </w:rPr>
        <w:t>l</w:t>
      </w:r>
      <w:r w:rsidR="006427AD">
        <w:rPr>
          <w:rFonts w:ascii="Garamond" w:hAnsi="Garamond"/>
          <w:sz w:val="24"/>
          <w:szCs w:val="24"/>
        </w:rPr>
        <w:t>a</w:t>
      </w:r>
      <w:r w:rsidR="00C67E5A" w:rsidRPr="00A55FB9">
        <w:rPr>
          <w:rFonts w:ascii="Garamond" w:hAnsi="Garamond"/>
          <w:sz w:val="24"/>
          <w:szCs w:val="24"/>
        </w:rPr>
        <w:t xml:space="preserve"> sublime </w:t>
      </w:r>
      <w:r w:rsidRPr="00A55FB9">
        <w:rPr>
          <w:rFonts w:ascii="Garamond" w:hAnsi="Garamond"/>
          <w:sz w:val="24"/>
          <w:szCs w:val="24"/>
        </w:rPr>
        <w:t xml:space="preserve">Vénus naissant des flots (signification du terme </w:t>
      </w:r>
      <w:r w:rsidRPr="006427AD">
        <w:rPr>
          <w:rFonts w:ascii="Garamond" w:hAnsi="Garamond"/>
          <w:i/>
          <w:sz w:val="24"/>
          <w:szCs w:val="24"/>
        </w:rPr>
        <w:t>anadyomène</w:t>
      </w:r>
      <w:r w:rsidRPr="00A55FB9">
        <w:rPr>
          <w:rFonts w:ascii="Garamond" w:hAnsi="Garamond"/>
          <w:sz w:val="24"/>
          <w:szCs w:val="24"/>
        </w:rPr>
        <w:t xml:space="preserve"> en grec). </w:t>
      </w:r>
      <w:r w:rsidR="00C67E5A" w:rsidRPr="00A55FB9">
        <w:rPr>
          <w:rFonts w:ascii="Garamond" w:hAnsi="Garamond"/>
          <w:sz w:val="24"/>
          <w:szCs w:val="24"/>
        </w:rPr>
        <w:t xml:space="preserve">La fin du poème est scatologique, dans la veine des pièces zutiques. </w:t>
      </w:r>
      <w:r w:rsidRPr="00A55FB9">
        <w:rPr>
          <w:rFonts w:ascii="Garamond" w:hAnsi="Garamond"/>
          <w:sz w:val="24"/>
          <w:szCs w:val="24"/>
        </w:rPr>
        <w:t xml:space="preserve">La représentation non idéalisée et </w:t>
      </w:r>
      <w:r w:rsidR="003A62CC">
        <w:rPr>
          <w:rFonts w:ascii="Garamond" w:hAnsi="Garamond"/>
          <w:sz w:val="24"/>
          <w:szCs w:val="24"/>
        </w:rPr>
        <w:t xml:space="preserve">plus </w:t>
      </w:r>
      <w:r w:rsidRPr="00A55FB9">
        <w:rPr>
          <w:rFonts w:ascii="Garamond" w:hAnsi="Garamond"/>
          <w:sz w:val="24"/>
          <w:szCs w:val="24"/>
        </w:rPr>
        <w:t>réaliste du corps féminin peut renvoyer à la peinture de la même époque, comme les nus de Courbet</w:t>
      </w:r>
      <w:r w:rsidR="003A62CC">
        <w:rPr>
          <w:rFonts w:ascii="Garamond" w:hAnsi="Garamond"/>
          <w:sz w:val="24"/>
          <w:szCs w:val="24"/>
        </w:rPr>
        <w:t>,</w:t>
      </w:r>
      <w:r w:rsidRPr="00A55FB9">
        <w:rPr>
          <w:rFonts w:ascii="Garamond" w:hAnsi="Garamond"/>
          <w:sz w:val="24"/>
          <w:szCs w:val="24"/>
        </w:rPr>
        <w:t xml:space="preserve"> Manet</w:t>
      </w:r>
      <w:r w:rsidR="003A62CC">
        <w:rPr>
          <w:rFonts w:ascii="Garamond" w:hAnsi="Garamond"/>
          <w:sz w:val="24"/>
          <w:szCs w:val="24"/>
        </w:rPr>
        <w:t xml:space="preserve"> (</w:t>
      </w:r>
      <w:r w:rsidR="003A62CC" w:rsidRPr="007B2C9E">
        <w:rPr>
          <w:rFonts w:ascii="Garamond" w:hAnsi="Garamond"/>
          <w:i/>
          <w:sz w:val="24"/>
          <w:szCs w:val="24"/>
        </w:rPr>
        <w:t>Olympia</w:t>
      </w:r>
      <w:r w:rsidR="003A62CC">
        <w:rPr>
          <w:rFonts w:ascii="Garamond" w:hAnsi="Garamond"/>
          <w:sz w:val="24"/>
          <w:szCs w:val="24"/>
        </w:rPr>
        <w:t>) ou encore Degas (</w:t>
      </w:r>
      <w:r w:rsidR="003A62CC" w:rsidRPr="003A62CC">
        <w:rPr>
          <w:rFonts w:ascii="Garamond" w:hAnsi="Garamond"/>
          <w:i/>
          <w:sz w:val="24"/>
          <w:szCs w:val="24"/>
        </w:rPr>
        <w:t>Le Tub</w:t>
      </w:r>
      <w:r w:rsidR="003A62CC">
        <w:rPr>
          <w:rFonts w:ascii="Garamond" w:hAnsi="Garamond"/>
          <w:sz w:val="24"/>
          <w:szCs w:val="24"/>
        </w:rPr>
        <w:t>, image ci-dessus)</w:t>
      </w:r>
      <w:r w:rsidRPr="00A55FB9">
        <w:rPr>
          <w:rFonts w:ascii="Garamond" w:hAnsi="Garamond"/>
          <w:sz w:val="24"/>
          <w:szCs w:val="24"/>
        </w:rPr>
        <w:t xml:space="preserve">.  </w:t>
      </w:r>
    </w:p>
    <w:p w:rsidR="00F0618D" w:rsidRPr="00A55FB9" w:rsidRDefault="00F0618D" w:rsidP="00A55FB9">
      <w:pPr>
        <w:jc w:val="both"/>
        <w:rPr>
          <w:rFonts w:ascii="Garamond" w:hAnsi="Garamond"/>
          <w:sz w:val="24"/>
          <w:szCs w:val="24"/>
        </w:rPr>
      </w:pPr>
      <w:r w:rsidRPr="00A55FB9">
        <w:rPr>
          <w:rFonts w:ascii="Garamond" w:hAnsi="Garamond"/>
          <w:sz w:val="24"/>
          <w:szCs w:val="24"/>
        </w:rPr>
        <w:lastRenderedPageBreak/>
        <w:t xml:space="preserve">De cette veine parodique relèvent aussi les contributions de Rimbaud à </w:t>
      </w:r>
      <w:r w:rsidRPr="00A55FB9">
        <w:rPr>
          <w:rFonts w:ascii="Garamond" w:hAnsi="Garamond"/>
          <w:b/>
          <w:sz w:val="24"/>
          <w:szCs w:val="24"/>
        </w:rPr>
        <w:t>l’album zutique.</w:t>
      </w:r>
      <w:r w:rsidRPr="00A55FB9">
        <w:rPr>
          <w:rFonts w:ascii="Garamond" w:hAnsi="Garamond"/>
          <w:sz w:val="24"/>
          <w:szCs w:val="24"/>
        </w:rPr>
        <w:t xml:space="preserve"> </w:t>
      </w:r>
      <w:r w:rsidR="00D820AF" w:rsidRPr="00A55FB9">
        <w:rPr>
          <w:rFonts w:ascii="Garamond" w:hAnsi="Garamond"/>
          <w:sz w:val="24"/>
          <w:szCs w:val="24"/>
        </w:rPr>
        <w:t xml:space="preserve">La parodie permet de détruire l’ancienne littérature en se moquant férocement d’elle. </w:t>
      </w:r>
      <w:r w:rsidR="00795035" w:rsidRPr="00A55FB9">
        <w:rPr>
          <w:rFonts w:ascii="Garamond" w:hAnsi="Garamond"/>
          <w:sz w:val="24"/>
          <w:szCs w:val="24"/>
        </w:rPr>
        <w:t>Mais là, la veine est assez grossière</w:t>
      </w:r>
      <w:r w:rsidR="00F10114" w:rsidRPr="00A55FB9">
        <w:rPr>
          <w:rFonts w:ascii="Garamond" w:hAnsi="Garamond"/>
          <w:sz w:val="24"/>
          <w:szCs w:val="24"/>
        </w:rPr>
        <w:t xml:space="preserve"> et finalement peu intéressante. </w:t>
      </w:r>
    </w:p>
    <w:p w:rsidR="00FF5A5B" w:rsidRPr="00A55FB9" w:rsidRDefault="000F1D34" w:rsidP="00A55FB9">
      <w:pPr>
        <w:jc w:val="both"/>
        <w:rPr>
          <w:rFonts w:ascii="Garamond" w:hAnsi="Garamond"/>
          <w:b/>
          <w:sz w:val="24"/>
          <w:szCs w:val="24"/>
        </w:rPr>
      </w:pPr>
      <w:r w:rsidRPr="00A55FB9">
        <w:rPr>
          <w:rFonts w:ascii="Garamond" w:hAnsi="Garamond"/>
          <w:b/>
          <w:sz w:val="24"/>
          <w:szCs w:val="24"/>
        </w:rPr>
        <w:t xml:space="preserve">2. L’apport positif de Rimbaud </w:t>
      </w:r>
    </w:p>
    <w:p w:rsidR="000F1D34" w:rsidRPr="00A55FB9" w:rsidRDefault="00F0618D" w:rsidP="00A55FB9">
      <w:pPr>
        <w:ind w:firstLine="708"/>
        <w:jc w:val="both"/>
        <w:rPr>
          <w:rFonts w:ascii="Garamond" w:hAnsi="Garamond"/>
          <w:b/>
          <w:sz w:val="24"/>
          <w:szCs w:val="24"/>
        </w:rPr>
      </w:pPr>
      <w:r w:rsidRPr="00A55FB9">
        <w:rPr>
          <w:rFonts w:ascii="Garamond" w:hAnsi="Garamond"/>
          <w:b/>
          <w:sz w:val="24"/>
          <w:szCs w:val="24"/>
        </w:rPr>
        <w:t>2.1</w:t>
      </w:r>
      <w:r w:rsidR="000F1D34" w:rsidRPr="00A55FB9">
        <w:rPr>
          <w:rFonts w:ascii="Garamond" w:hAnsi="Garamond"/>
          <w:b/>
          <w:sz w:val="24"/>
          <w:szCs w:val="24"/>
        </w:rPr>
        <w:t xml:space="preserve">. </w:t>
      </w:r>
      <w:r w:rsidR="00F10114" w:rsidRPr="00A55FB9">
        <w:rPr>
          <w:rFonts w:ascii="Garamond" w:hAnsi="Garamond"/>
          <w:b/>
          <w:sz w:val="24"/>
          <w:szCs w:val="24"/>
        </w:rPr>
        <w:t>« R</w:t>
      </w:r>
      <w:r w:rsidR="000F1D34" w:rsidRPr="00A55FB9">
        <w:rPr>
          <w:rFonts w:ascii="Garamond" w:hAnsi="Garamond"/>
          <w:b/>
          <w:sz w:val="24"/>
          <w:szCs w:val="24"/>
        </w:rPr>
        <w:t>éinventer l’amour</w:t>
      </w:r>
      <w:r w:rsidR="00F10114" w:rsidRPr="00A55FB9">
        <w:rPr>
          <w:rFonts w:ascii="Garamond" w:hAnsi="Garamond"/>
          <w:b/>
          <w:sz w:val="24"/>
          <w:szCs w:val="24"/>
        </w:rPr>
        <w:t> »</w:t>
      </w:r>
      <w:r w:rsidR="000F1D34" w:rsidRPr="00A55FB9">
        <w:rPr>
          <w:rFonts w:ascii="Garamond" w:hAnsi="Garamond"/>
          <w:b/>
          <w:sz w:val="24"/>
          <w:szCs w:val="24"/>
        </w:rPr>
        <w:t> ? Entre déception et espoir</w:t>
      </w:r>
    </w:p>
    <w:p w:rsidR="00BA34F8" w:rsidRPr="00A55FB9" w:rsidRDefault="00BA34F8" w:rsidP="00A55FB9">
      <w:pPr>
        <w:jc w:val="both"/>
        <w:rPr>
          <w:rFonts w:ascii="Garamond" w:hAnsi="Garamond"/>
          <w:i/>
          <w:sz w:val="24"/>
          <w:szCs w:val="24"/>
        </w:rPr>
      </w:pPr>
      <w:r w:rsidRPr="00A55FB9">
        <w:rPr>
          <w:rFonts w:ascii="Garamond" w:hAnsi="Garamond"/>
          <w:i/>
          <w:sz w:val="24"/>
          <w:szCs w:val="24"/>
        </w:rPr>
        <w:t xml:space="preserve">Tout le monde se souvient des poèmes exaltant les premiers émois amoureux, comme « Première soirée » ou encore « Le Cabaret vert ». Pourtant, la plupart du temps, Rimbaud semble présenter l’amour comme un malentendu entre hommes et femmes, une occasion ratée… </w:t>
      </w:r>
    </w:p>
    <w:p w:rsidR="008B3D8C" w:rsidRPr="00A55FB9" w:rsidRDefault="001C0CC6" w:rsidP="00A55FB9">
      <w:pPr>
        <w:jc w:val="both"/>
        <w:rPr>
          <w:rFonts w:ascii="Garamond" w:hAnsi="Garamond"/>
          <w:sz w:val="24"/>
          <w:szCs w:val="24"/>
        </w:rPr>
      </w:pPr>
      <w:r w:rsidRPr="00A55FB9">
        <w:rPr>
          <w:rFonts w:ascii="Garamond" w:hAnsi="Garamond"/>
          <w:noProof/>
          <w:sz w:val="24"/>
          <w:szCs w:val="24"/>
        </w:rPr>
        <w:drawing>
          <wp:anchor distT="0" distB="0" distL="114300" distR="114300" simplePos="0" relativeHeight="251663360" behindDoc="1" locked="0" layoutInCell="1" allowOverlap="1" wp14:anchorId="53E147DB">
            <wp:simplePos x="0" y="0"/>
            <wp:positionH relativeFrom="column">
              <wp:posOffset>4354830</wp:posOffset>
            </wp:positionH>
            <wp:positionV relativeFrom="paragraph">
              <wp:posOffset>14605</wp:posOffset>
            </wp:positionV>
            <wp:extent cx="2122805" cy="2857500"/>
            <wp:effectExtent l="0" t="0" r="0" b="0"/>
            <wp:wrapTight wrapText="bothSides">
              <wp:wrapPolygon edited="0">
                <wp:start x="0" y="0"/>
                <wp:lineTo x="0" y="21456"/>
                <wp:lineTo x="21322" y="21456"/>
                <wp:lineTo x="21322" y="0"/>
                <wp:lineTo x="0" y="0"/>
              </wp:wrapPolygon>
            </wp:wrapTight>
            <wp:docPr id="11" name="Image 11" descr="Musique - Alphonse Mucha - Posters, Affiches d'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usique - Alphonse Mucha - Posters, Affiches d'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2805"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3D8C" w:rsidRPr="00A55FB9">
        <w:rPr>
          <w:rFonts w:ascii="Garamond" w:hAnsi="Garamond"/>
          <w:b/>
          <w:sz w:val="24"/>
          <w:szCs w:val="24"/>
        </w:rPr>
        <w:t>A la Musique</w:t>
      </w:r>
      <w:r w:rsidR="008B3D8C" w:rsidRPr="00A55FB9">
        <w:rPr>
          <w:rFonts w:ascii="Garamond" w:hAnsi="Garamond"/>
          <w:sz w:val="24"/>
          <w:szCs w:val="24"/>
        </w:rPr>
        <w:t> : retour à l’époque de Rimbaud. Cadre banal : première</w:t>
      </w:r>
      <w:r w:rsidR="00F10114" w:rsidRPr="00A55FB9">
        <w:rPr>
          <w:rFonts w:ascii="Garamond" w:hAnsi="Garamond"/>
          <w:sz w:val="24"/>
          <w:szCs w:val="24"/>
        </w:rPr>
        <w:t>s</w:t>
      </w:r>
      <w:r w:rsidR="008B3D8C" w:rsidRPr="00A55FB9">
        <w:rPr>
          <w:rFonts w:ascii="Garamond" w:hAnsi="Garamond"/>
          <w:sz w:val="24"/>
          <w:szCs w:val="24"/>
        </w:rPr>
        <w:t xml:space="preserve"> expériences sentimentales avec des jeunes filles</w:t>
      </w:r>
      <w:r w:rsidR="00F10114" w:rsidRPr="00A55FB9">
        <w:rPr>
          <w:rFonts w:ascii="Garamond" w:hAnsi="Garamond"/>
          <w:sz w:val="24"/>
          <w:szCs w:val="24"/>
        </w:rPr>
        <w:t xml:space="preserve">. </w:t>
      </w:r>
    </w:p>
    <w:p w:rsidR="008B3D8C" w:rsidRPr="00A55FB9" w:rsidRDefault="008B3D8C" w:rsidP="00A55FB9">
      <w:pPr>
        <w:jc w:val="both"/>
        <w:rPr>
          <w:rFonts w:ascii="Garamond" w:hAnsi="Garamond"/>
          <w:sz w:val="24"/>
          <w:szCs w:val="24"/>
        </w:rPr>
      </w:pPr>
      <w:r w:rsidRPr="00A55FB9">
        <w:rPr>
          <w:rFonts w:ascii="Garamond" w:hAnsi="Garamond"/>
          <w:sz w:val="24"/>
          <w:szCs w:val="24"/>
        </w:rPr>
        <w:t xml:space="preserve">Au contraire, </w:t>
      </w:r>
      <w:r w:rsidRPr="00A55FB9">
        <w:rPr>
          <w:rFonts w:ascii="Garamond" w:hAnsi="Garamond"/>
          <w:b/>
          <w:sz w:val="24"/>
          <w:szCs w:val="24"/>
        </w:rPr>
        <w:t>« Première soirée »</w:t>
      </w:r>
      <w:r w:rsidRPr="00A55FB9">
        <w:rPr>
          <w:rFonts w:ascii="Garamond" w:hAnsi="Garamond"/>
          <w:sz w:val="24"/>
          <w:szCs w:val="24"/>
        </w:rPr>
        <w:t xml:space="preserve"> renvoie à la fraîcheur d’un érotisme qui s’éveille, mais sur le mode du souvenir. « Elle était fort déshabillée » ; le poème est sensuel, et en même temps pudique, évoquant un jeu amoureux entre deux jeunes gens</w:t>
      </w:r>
      <w:r w:rsidR="00BA34F8" w:rsidRPr="00A55FB9">
        <w:rPr>
          <w:rFonts w:ascii="Garamond" w:hAnsi="Garamond"/>
          <w:sz w:val="24"/>
          <w:szCs w:val="24"/>
        </w:rPr>
        <w:t xml:space="preserve">. </w:t>
      </w:r>
    </w:p>
    <w:p w:rsidR="007F2CDA" w:rsidRPr="00A55FB9" w:rsidRDefault="008B3D8C" w:rsidP="00A55FB9">
      <w:pPr>
        <w:jc w:val="both"/>
        <w:rPr>
          <w:rFonts w:ascii="Garamond" w:hAnsi="Garamond"/>
          <w:sz w:val="24"/>
          <w:szCs w:val="24"/>
        </w:rPr>
      </w:pPr>
      <w:r w:rsidRPr="00A55FB9">
        <w:rPr>
          <w:rFonts w:ascii="Garamond" w:hAnsi="Garamond"/>
          <w:b/>
          <w:sz w:val="24"/>
          <w:szCs w:val="24"/>
        </w:rPr>
        <w:t>Nina</w:t>
      </w:r>
      <w:r w:rsidRPr="00A55FB9">
        <w:rPr>
          <w:rFonts w:ascii="Garamond" w:hAnsi="Garamond"/>
          <w:sz w:val="24"/>
          <w:szCs w:val="24"/>
        </w:rPr>
        <w:t xml:space="preserve">, avec son hétérométrie et son rythme de chanson, est une évocation bucolique (vie des champs). Toutefois, il apporte à l’inspiration amoureuse des autres poèmes du recueil l’idée d’une possible trahison de la femme aimée : les femmes de Rimbaud, loin d’être des objets, sont mystérieuses et peuvent se dérober. </w:t>
      </w:r>
    </w:p>
    <w:p w:rsidR="008B3D8C" w:rsidRPr="00A55FB9" w:rsidRDefault="009E1BBD" w:rsidP="00A55FB9">
      <w:pPr>
        <w:jc w:val="both"/>
        <w:rPr>
          <w:rFonts w:ascii="Garamond" w:hAnsi="Garamond"/>
          <w:sz w:val="24"/>
          <w:szCs w:val="24"/>
        </w:rPr>
      </w:pPr>
      <w:r w:rsidRPr="00A55FB9">
        <w:rPr>
          <w:rFonts w:ascii="Garamond" w:hAnsi="Garamond"/>
          <w:noProof/>
          <w:sz w:val="24"/>
          <w:szCs w:val="24"/>
        </w:rPr>
        <w:drawing>
          <wp:anchor distT="0" distB="0" distL="114300" distR="114300" simplePos="0" relativeHeight="251666432" behindDoc="0" locked="0" layoutInCell="1" allowOverlap="1" wp14:anchorId="7B62EC4B">
            <wp:simplePos x="0" y="0"/>
            <wp:positionH relativeFrom="margin">
              <wp:posOffset>-817245</wp:posOffset>
            </wp:positionH>
            <wp:positionV relativeFrom="paragraph">
              <wp:posOffset>748665</wp:posOffset>
            </wp:positionV>
            <wp:extent cx="4088130" cy="2943225"/>
            <wp:effectExtent l="0" t="0" r="7620" b="9525"/>
            <wp:wrapSquare wrapText="bothSides"/>
            <wp:docPr id="8" name="Image 8" descr="Cafés, cabarets, bistrots, caboulots, guinguettes, gargotes, estaminets, bars, assommoirs, restaurants du Paris du XIXe siè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fés, cabarets, bistrots, caboulots, guinguettes, gargotes, estaminets, bars, assommoirs, restaurants du Paris du XIXe sièc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88130" cy="2943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3D8C" w:rsidRPr="00A55FB9">
        <w:rPr>
          <w:rFonts w:ascii="Garamond" w:hAnsi="Garamond"/>
          <w:b/>
          <w:sz w:val="24"/>
          <w:szCs w:val="24"/>
        </w:rPr>
        <w:t>Rêvé pour l’hiver, le Cabaret Vert et La Maline</w:t>
      </w:r>
      <w:r w:rsidR="008B3D8C" w:rsidRPr="00A55FB9">
        <w:rPr>
          <w:rFonts w:ascii="Garamond" w:hAnsi="Garamond"/>
          <w:sz w:val="24"/>
          <w:szCs w:val="24"/>
        </w:rPr>
        <w:t xml:space="preserve"> évoquent la fugue de Rimbaud en Belgique </w:t>
      </w:r>
      <w:r w:rsidR="00BA34F8" w:rsidRPr="00A55FB9">
        <w:rPr>
          <w:rFonts w:ascii="Garamond" w:hAnsi="Garamond"/>
          <w:sz w:val="24"/>
          <w:szCs w:val="24"/>
        </w:rPr>
        <w:t xml:space="preserve">(sa 2eme fugue) </w:t>
      </w:r>
      <w:r w:rsidR="008B3D8C" w:rsidRPr="00A55FB9">
        <w:rPr>
          <w:rFonts w:ascii="Garamond" w:hAnsi="Garamond"/>
          <w:sz w:val="24"/>
          <w:szCs w:val="24"/>
        </w:rPr>
        <w:t>et les expériences amoureuses qu’elle</w:t>
      </w:r>
      <w:r w:rsidR="00BA34F8" w:rsidRPr="00A55FB9">
        <w:rPr>
          <w:rFonts w:ascii="Garamond" w:hAnsi="Garamond"/>
          <w:sz w:val="24"/>
          <w:szCs w:val="24"/>
        </w:rPr>
        <w:t>s</w:t>
      </w:r>
      <w:r w:rsidR="008B3D8C" w:rsidRPr="00A55FB9">
        <w:rPr>
          <w:rFonts w:ascii="Garamond" w:hAnsi="Garamond"/>
          <w:sz w:val="24"/>
          <w:szCs w:val="24"/>
        </w:rPr>
        <w:t xml:space="preserve"> lui ont permis de faire, loin du sévère regard maternel. On peut opposer la tonalité sentimentale de « Rêvé pour l’hiver », qui évoque une rencontre sentimentale dans un wagon, et les deux autres poèmes </w:t>
      </w:r>
      <w:r w:rsidR="00BA34F8" w:rsidRPr="00A55FB9">
        <w:rPr>
          <w:rFonts w:ascii="Garamond" w:hAnsi="Garamond"/>
          <w:sz w:val="24"/>
          <w:szCs w:val="24"/>
        </w:rPr>
        <w:t xml:space="preserve">plus rabelaisiens, </w:t>
      </w:r>
      <w:r w:rsidR="008B3D8C" w:rsidRPr="00A55FB9">
        <w:rPr>
          <w:rFonts w:ascii="Garamond" w:hAnsi="Garamond"/>
          <w:sz w:val="24"/>
          <w:szCs w:val="24"/>
        </w:rPr>
        <w:t>qui racontent les baisers échangés avec des servantes d’auberge peu farouches</w:t>
      </w:r>
      <w:r w:rsidR="00F10114" w:rsidRPr="00A55FB9">
        <w:rPr>
          <w:rFonts w:ascii="Garamond" w:hAnsi="Garamond"/>
          <w:sz w:val="24"/>
          <w:szCs w:val="24"/>
        </w:rPr>
        <w:t xml:space="preserve"> dont Rimbaud retient surtout le physique</w:t>
      </w:r>
      <w:r w:rsidR="008B3D8C" w:rsidRPr="00A55FB9">
        <w:rPr>
          <w:rFonts w:ascii="Garamond" w:hAnsi="Garamond"/>
          <w:sz w:val="24"/>
          <w:szCs w:val="24"/>
        </w:rPr>
        <w:t xml:space="preserve">. </w:t>
      </w:r>
    </w:p>
    <w:p w:rsidR="008B3D8C" w:rsidRPr="00A55FB9" w:rsidRDefault="008B3D8C" w:rsidP="00A55FB9">
      <w:pPr>
        <w:jc w:val="both"/>
        <w:rPr>
          <w:rFonts w:ascii="Garamond" w:hAnsi="Garamond"/>
          <w:sz w:val="24"/>
          <w:szCs w:val="24"/>
        </w:rPr>
      </w:pPr>
      <w:r w:rsidRPr="00A55FB9">
        <w:rPr>
          <w:rFonts w:ascii="Garamond" w:hAnsi="Garamond"/>
          <w:b/>
          <w:sz w:val="24"/>
          <w:szCs w:val="24"/>
        </w:rPr>
        <w:t>Roman</w:t>
      </w:r>
      <w:r w:rsidRPr="00A55FB9">
        <w:rPr>
          <w:rFonts w:ascii="Garamond" w:hAnsi="Garamond"/>
          <w:sz w:val="24"/>
          <w:szCs w:val="24"/>
        </w:rPr>
        <w:t xml:space="preserve">, comme le titre l’indique, marque la capacité de Rimbaud à faire dialoguer entre deux les genres littéraires. On a l’impression d’assister à la mise en vers d’un roman réaliste, avec à la clé les espérances déçues d’un jeune homme qui éprouve ses premiers sentiments amoureux, mais se confronte à l’incompréhension et à l’indifférence d’une jeune fille, comme à celle de ses amis. Rimbaud semble-t-il déjà nostalgique de sa naïveté perdue ? L’adolescent amoureux est présenté comme une sorte de doux fou, grisé par la lecture des romans et l’ivresse des premiers émois… </w:t>
      </w:r>
    </w:p>
    <w:p w:rsidR="00BA34F8" w:rsidRPr="00A55FB9" w:rsidRDefault="00BA34F8" w:rsidP="00A55FB9">
      <w:pPr>
        <w:jc w:val="both"/>
        <w:rPr>
          <w:rFonts w:ascii="Garamond" w:hAnsi="Garamond"/>
          <w:sz w:val="24"/>
          <w:szCs w:val="24"/>
        </w:rPr>
      </w:pPr>
      <w:r w:rsidRPr="00A55FB9">
        <w:rPr>
          <w:rFonts w:ascii="Garamond" w:hAnsi="Garamond"/>
          <w:b/>
          <w:sz w:val="24"/>
          <w:szCs w:val="24"/>
        </w:rPr>
        <w:t>Ophélie :</w:t>
      </w:r>
      <w:r w:rsidRPr="00A55FB9">
        <w:rPr>
          <w:rFonts w:ascii="Garamond" w:hAnsi="Garamond"/>
          <w:sz w:val="24"/>
          <w:szCs w:val="24"/>
        </w:rPr>
        <w:t xml:space="preserve"> inspiration romantique, tirée de Shakespeare. Amour fatal qui conduit une jeune fille au suicide. </w:t>
      </w:r>
    </w:p>
    <w:p w:rsidR="000F1D34" w:rsidRPr="00A55FB9" w:rsidRDefault="0008008E" w:rsidP="00A55FB9">
      <w:pPr>
        <w:jc w:val="both"/>
        <w:rPr>
          <w:rFonts w:ascii="Garamond" w:hAnsi="Garamond"/>
          <w:b/>
          <w:sz w:val="24"/>
          <w:szCs w:val="24"/>
        </w:rPr>
      </w:pPr>
      <w:r w:rsidRPr="00A55FB9">
        <w:rPr>
          <w:rFonts w:ascii="Garamond" w:hAnsi="Garamond"/>
          <w:noProof/>
          <w:sz w:val="24"/>
          <w:szCs w:val="24"/>
        </w:rPr>
        <w:lastRenderedPageBreak/>
        <w:drawing>
          <wp:anchor distT="0" distB="0" distL="114300" distR="114300" simplePos="0" relativeHeight="251661312" behindDoc="1" locked="0" layoutInCell="1" allowOverlap="1" wp14:anchorId="1B122958">
            <wp:simplePos x="0" y="0"/>
            <wp:positionH relativeFrom="column">
              <wp:posOffset>1910080</wp:posOffset>
            </wp:positionH>
            <wp:positionV relativeFrom="paragraph">
              <wp:posOffset>0</wp:posOffset>
            </wp:positionV>
            <wp:extent cx="4381500" cy="2628900"/>
            <wp:effectExtent l="0" t="0" r="0" b="0"/>
            <wp:wrapTight wrapText="bothSides">
              <wp:wrapPolygon edited="0">
                <wp:start x="0" y="0"/>
                <wp:lineTo x="0" y="21443"/>
                <wp:lineTo x="21506" y="21443"/>
                <wp:lineTo x="21506" y="0"/>
                <wp:lineTo x="0" y="0"/>
              </wp:wrapPolygon>
            </wp:wrapTight>
            <wp:docPr id="9" name="Image 9" descr="http://4.bp.blogspot.com/-5IKW71IlyBM/T1oVzThNq0I/AAAAAAAAAPE/0ji-ZBOzZw0/s1600/Tannhaeuser+in+the+kingdom+of+the+goddess+Venus,+by+Henri+Fantin-Latour+-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5IKW71IlyBM/T1oVzThNq0I/AAAAAAAAAPE/0ji-ZBOzZw0/s1600/Tannhaeuser+in+the+kingdom+of+the+goddess+Venus,+by+Henri+Fantin-Latour+-00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500" cy="2628900"/>
                    </a:xfrm>
                    <a:prstGeom prst="rect">
                      <a:avLst/>
                    </a:prstGeom>
                    <a:noFill/>
                    <a:ln>
                      <a:noFill/>
                    </a:ln>
                  </pic:spPr>
                </pic:pic>
              </a:graphicData>
            </a:graphic>
          </wp:anchor>
        </w:drawing>
      </w:r>
      <w:r w:rsidR="000F1D34" w:rsidRPr="00A55FB9">
        <w:rPr>
          <w:rFonts w:ascii="Garamond" w:hAnsi="Garamond"/>
          <w:b/>
          <w:sz w:val="24"/>
          <w:szCs w:val="24"/>
        </w:rPr>
        <w:t xml:space="preserve">Soleil et chair : </w:t>
      </w:r>
    </w:p>
    <w:p w:rsidR="00F10114" w:rsidRPr="00A55FB9" w:rsidRDefault="00F10114" w:rsidP="00A55FB9">
      <w:pPr>
        <w:jc w:val="both"/>
        <w:rPr>
          <w:rFonts w:ascii="Garamond" w:hAnsi="Garamond"/>
          <w:sz w:val="24"/>
          <w:szCs w:val="24"/>
        </w:rPr>
      </w:pPr>
      <w:r w:rsidRPr="00A55FB9">
        <w:rPr>
          <w:rFonts w:ascii="Garamond" w:hAnsi="Garamond"/>
          <w:sz w:val="24"/>
          <w:szCs w:val="24"/>
        </w:rPr>
        <w:t xml:space="preserve">Le poème est en apparence un plaidoyer pour les anciens dieux de la mythologie, notamment une sorte de déesse femme et mère. Derrière cet éloge un peu convenu pointe la volonté de Rimbaud de revenir au monde naturel par-delà les préjugés de la civilisation du XIXe siècle. </w:t>
      </w:r>
    </w:p>
    <w:p w:rsidR="000F1D34" w:rsidRPr="00A55FB9" w:rsidRDefault="000F1D34" w:rsidP="00A55FB9">
      <w:pPr>
        <w:jc w:val="both"/>
        <w:rPr>
          <w:rFonts w:ascii="Garamond" w:hAnsi="Garamond"/>
          <w:sz w:val="24"/>
          <w:szCs w:val="24"/>
        </w:rPr>
      </w:pPr>
      <w:r w:rsidRPr="00A55FB9">
        <w:rPr>
          <w:rFonts w:ascii="Garamond" w:hAnsi="Garamond"/>
          <w:sz w:val="24"/>
          <w:szCs w:val="24"/>
        </w:rPr>
        <w:t xml:space="preserve">Vigueur de la nature et nostalgie de la religion antique/ Homme divinisé et amour de la nature. </w:t>
      </w:r>
    </w:p>
    <w:p w:rsidR="000F1D34" w:rsidRPr="00A55FB9" w:rsidRDefault="000F1D34" w:rsidP="00A55FB9">
      <w:pPr>
        <w:jc w:val="both"/>
        <w:rPr>
          <w:rFonts w:ascii="Garamond" w:hAnsi="Garamond"/>
          <w:sz w:val="24"/>
          <w:szCs w:val="24"/>
        </w:rPr>
      </w:pPr>
      <w:r w:rsidRPr="00A55FB9">
        <w:rPr>
          <w:rFonts w:ascii="Garamond" w:hAnsi="Garamond"/>
          <w:sz w:val="24"/>
          <w:szCs w:val="24"/>
        </w:rPr>
        <w:t xml:space="preserve">Hymne quasiment religieux. Nostalgie d’une déesse au 1000 visages, Vénus /Cybèle/Astarté, la grande mère du monde face à l’homme moderne affaibli par la civilisation. </w:t>
      </w:r>
    </w:p>
    <w:p w:rsidR="000F1D34" w:rsidRPr="00A55FB9" w:rsidRDefault="000F1D34" w:rsidP="00A55FB9">
      <w:pPr>
        <w:jc w:val="both"/>
        <w:rPr>
          <w:rFonts w:ascii="Garamond" w:hAnsi="Garamond"/>
          <w:sz w:val="24"/>
          <w:szCs w:val="24"/>
        </w:rPr>
      </w:pPr>
      <w:r w:rsidRPr="00A55FB9">
        <w:rPr>
          <w:rFonts w:ascii="Garamond" w:hAnsi="Garamond"/>
          <w:sz w:val="24"/>
          <w:szCs w:val="24"/>
        </w:rPr>
        <w:t>Prophétie de la résurrection de cet esprit antique</w:t>
      </w:r>
      <w:r w:rsidR="00F10114" w:rsidRPr="00A55FB9">
        <w:rPr>
          <w:rFonts w:ascii="Garamond" w:hAnsi="Garamond"/>
          <w:sz w:val="24"/>
          <w:szCs w:val="24"/>
        </w:rPr>
        <w:t xml:space="preserve"> = les anciens dieux reviendront, Rimbaud l’espère. </w:t>
      </w:r>
      <w:r w:rsidRPr="00A55FB9">
        <w:rPr>
          <w:rFonts w:ascii="Garamond" w:hAnsi="Garamond"/>
          <w:sz w:val="24"/>
          <w:szCs w:val="24"/>
        </w:rPr>
        <w:t xml:space="preserve"> </w:t>
      </w:r>
    </w:p>
    <w:p w:rsidR="000F1D34" w:rsidRPr="00A55FB9" w:rsidRDefault="002F5E4B" w:rsidP="00A55FB9">
      <w:pPr>
        <w:jc w:val="both"/>
        <w:rPr>
          <w:rFonts w:ascii="Garamond" w:hAnsi="Garamond"/>
          <w:sz w:val="24"/>
          <w:szCs w:val="24"/>
        </w:rPr>
      </w:pPr>
      <w:r w:rsidRPr="00A55FB9">
        <w:rPr>
          <w:rFonts w:ascii="Garamond" w:hAnsi="Garamond"/>
          <w:noProof/>
          <w:sz w:val="24"/>
          <w:szCs w:val="24"/>
        </w:rPr>
        <w:drawing>
          <wp:anchor distT="0" distB="0" distL="114300" distR="114300" simplePos="0" relativeHeight="251671552" behindDoc="0" locked="0" layoutInCell="1" allowOverlap="1" wp14:anchorId="761973FD">
            <wp:simplePos x="0" y="0"/>
            <wp:positionH relativeFrom="margin">
              <wp:posOffset>-566420</wp:posOffset>
            </wp:positionH>
            <wp:positionV relativeFrom="paragraph">
              <wp:posOffset>323850</wp:posOffset>
            </wp:positionV>
            <wp:extent cx="2228850" cy="3893820"/>
            <wp:effectExtent l="0" t="0" r="0" b="0"/>
            <wp:wrapSquare wrapText="bothSides"/>
            <wp:docPr id="4" name="Image 4" descr="Fleurs and Fruit Paul Cézanne Nature morte impressionnis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urs and Fruit Paul Cézanne Nature morte impressionnisme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8850" cy="3893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1D34" w:rsidRPr="00A55FB9">
        <w:rPr>
          <w:rFonts w:ascii="Garamond" w:hAnsi="Garamond"/>
          <w:sz w:val="24"/>
          <w:szCs w:val="24"/>
        </w:rPr>
        <w:t xml:space="preserve">Culte du corps et amour des dieux. </w:t>
      </w:r>
    </w:p>
    <w:p w:rsidR="00FF5A5B" w:rsidRPr="00A55FB9" w:rsidRDefault="00F0618D" w:rsidP="00A55FB9">
      <w:pPr>
        <w:ind w:firstLine="708"/>
        <w:jc w:val="both"/>
        <w:rPr>
          <w:rFonts w:ascii="Garamond" w:hAnsi="Garamond"/>
          <w:b/>
          <w:sz w:val="24"/>
          <w:szCs w:val="24"/>
        </w:rPr>
      </w:pPr>
      <w:r w:rsidRPr="00A55FB9">
        <w:rPr>
          <w:rFonts w:ascii="Garamond" w:hAnsi="Garamond"/>
          <w:b/>
          <w:sz w:val="24"/>
          <w:szCs w:val="24"/>
        </w:rPr>
        <w:t>2.2</w:t>
      </w:r>
      <w:r w:rsidR="000F1D34" w:rsidRPr="00A55FB9">
        <w:rPr>
          <w:rFonts w:ascii="Garamond" w:hAnsi="Garamond"/>
          <w:b/>
          <w:sz w:val="24"/>
          <w:szCs w:val="24"/>
        </w:rPr>
        <w:t xml:space="preserve">. l’expérience de la voyance </w:t>
      </w:r>
    </w:p>
    <w:p w:rsidR="00F0618D" w:rsidRPr="00A55FB9" w:rsidRDefault="00F0618D" w:rsidP="00A55FB9">
      <w:pPr>
        <w:jc w:val="both"/>
        <w:rPr>
          <w:rFonts w:ascii="Garamond" w:hAnsi="Garamond"/>
          <w:b/>
          <w:sz w:val="24"/>
          <w:szCs w:val="24"/>
        </w:rPr>
      </w:pPr>
      <w:r w:rsidRPr="00A55FB9">
        <w:rPr>
          <w:rFonts w:ascii="Garamond" w:hAnsi="Garamond"/>
          <w:b/>
          <w:sz w:val="24"/>
          <w:szCs w:val="24"/>
        </w:rPr>
        <w:t xml:space="preserve">-Sensation : </w:t>
      </w:r>
    </w:p>
    <w:p w:rsidR="00F0618D" w:rsidRPr="00A55FB9" w:rsidRDefault="00F0618D" w:rsidP="00A55FB9">
      <w:pPr>
        <w:jc w:val="both"/>
        <w:rPr>
          <w:rFonts w:ascii="Garamond" w:hAnsi="Garamond"/>
          <w:sz w:val="24"/>
          <w:szCs w:val="24"/>
        </w:rPr>
      </w:pPr>
      <w:r w:rsidRPr="00A55FB9">
        <w:rPr>
          <w:rFonts w:ascii="Garamond" w:hAnsi="Garamond"/>
          <w:sz w:val="24"/>
          <w:szCs w:val="24"/>
        </w:rPr>
        <w:t>Communion avec la nature</w:t>
      </w:r>
      <w:r w:rsidR="00F10114" w:rsidRPr="00A55FB9">
        <w:rPr>
          <w:rFonts w:ascii="Garamond" w:hAnsi="Garamond"/>
          <w:sz w:val="24"/>
          <w:szCs w:val="24"/>
        </w:rPr>
        <w:t>, dans un des premiers poèmes de Rimbaud</w:t>
      </w:r>
      <w:r w:rsidRPr="00A55FB9">
        <w:rPr>
          <w:rFonts w:ascii="Garamond" w:hAnsi="Garamond"/>
          <w:sz w:val="24"/>
          <w:szCs w:val="24"/>
        </w:rPr>
        <w:t xml:space="preserve">. C’est une étape antérieure à la voyance, dans laquelle Rimbaud se limite à goûter les sensations, sans aller jusqu’à la voyance proprement dite, qui fait </w:t>
      </w:r>
      <w:r w:rsidR="00F10114" w:rsidRPr="00A55FB9">
        <w:rPr>
          <w:rFonts w:ascii="Garamond" w:hAnsi="Garamond"/>
          <w:sz w:val="24"/>
          <w:szCs w:val="24"/>
        </w:rPr>
        <w:t xml:space="preserve">davantage </w:t>
      </w:r>
      <w:r w:rsidRPr="00A55FB9">
        <w:rPr>
          <w:rFonts w:ascii="Garamond" w:hAnsi="Garamond"/>
          <w:sz w:val="24"/>
          <w:szCs w:val="24"/>
        </w:rPr>
        <w:t xml:space="preserve">appel à l’imaginaire et à la force des mots. </w:t>
      </w:r>
    </w:p>
    <w:p w:rsidR="00FC7EA5" w:rsidRPr="00A55FB9" w:rsidRDefault="00FC7EA5" w:rsidP="00A55FB9">
      <w:pPr>
        <w:jc w:val="both"/>
        <w:rPr>
          <w:rFonts w:ascii="Garamond" w:hAnsi="Garamond"/>
          <w:b/>
          <w:sz w:val="24"/>
          <w:szCs w:val="24"/>
        </w:rPr>
      </w:pPr>
      <w:r w:rsidRPr="00A55FB9">
        <w:rPr>
          <w:rFonts w:ascii="Garamond" w:hAnsi="Garamond"/>
          <w:b/>
          <w:sz w:val="24"/>
          <w:szCs w:val="24"/>
        </w:rPr>
        <w:t>Ce que l’on dit au poète à propos de fleurs</w:t>
      </w:r>
    </w:p>
    <w:p w:rsidR="00FC7EA5" w:rsidRPr="00A55FB9" w:rsidRDefault="00FC7EA5" w:rsidP="00A55FB9">
      <w:pPr>
        <w:jc w:val="both"/>
        <w:rPr>
          <w:rFonts w:ascii="Garamond" w:hAnsi="Garamond"/>
          <w:sz w:val="24"/>
          <w:szCs w:val="24"/>
        </w:rPr>
      </w:pPr>
      <w:r w:rsidRPr="00A55FB9">
        <w:rPr>
          <w:rFonts w:ascii="Garamond" w:hAnsi="Garamond"/>
          <w:sz w:val="24"/>
          <w:szCs w:val="24"/>
        </w:rPr>
        <w:t xml:space="preserve">Dédié à Théodore de Banville, poète parnassien de premier plan, le poème marque une violente rupture, dans le ton plus que dans la forme, avec la tradition poétique. Rimbaud se moque des poèmes qui </w:t>
      </w:r>
      <w:r w:rsidR="00F10114" w:rsidRPr="00A55FB9">
        <w:rPr>
          <w:rFonts w:ascii="Garamond" w:hAnsi="Garamond"/>
          <w:sz w:val="24"/>
          <w:szCs w:val="24"/>
        </w:rPr>
        <w:t xml:space="preserve">vantent de belles choses comme les fleurs, qui </w:t>
      </w:r>
      <w:r w:rsidRPr="00A55FB9">
        <w:rPr>
          <w:rFonts w:ascii="Garamond" w:hAnsi="Garamond"/>
          <w:sz w:val="24"/>
          <w:szCs w:val="24"/>
        </w:rPr>
        <w:t xml:space="preserve">sont seulement jolis, et essaient d’attirer le lecteur comme une </w:t>
      </w:r>
      <w:r w:rsidR="00F10114" w:rsidRPr="00A55FB9">
        <w:rPr>
          <w:rFonts w:ascii="Garamond" w:hAnsi="Garamond"/>
          <w:sz w:val="24"/>
          <w:szCs w:val="24"/>
        </w:rPr>
        <w:t xml:space="preserve">lorette, une </w:t>
      </w:r>
      <w:r w:rsidRPr="00A55FB9">
        <w:rPr>
          <w:rFonts w:ascii="Garamond" w:hAnsi="Garamond"/>
          <w:sz w:val="24"/>
          <w:szCs w:val="24"/>
        </w:rPr>
        <w:t xml:space="preserve">jeune femme </w:t>
      </w:r>
      <w:r w:rsidR="00F10114" w:rsidRPr="00A55FB9">
        <w:rPr>
          <w:rFonts w:ascii="Garamond" w:hAnsi="Garamond"/>
          <w:sz w:val="24"/>
          <w:szCs w:val="24"/>
        </w:rPr>
        <w:t xml:space="preserve">de petite vertu </w:t>
      </w:r>
      <w:r w:rsidRPr="00A55FB9">
        <w:rPr>
          <w:rFonts w:ascii="Garamond" w:hAnsi="Garamond"/>
          <w:sz w:val="24"/>
          <w:szCs w:val="24"/>
        </w:rPr>
        <w:t>attire les regards depuis sa fenêtre : « strophe en fenêtre de lorette »</w:t>
      </w:r>
      <w:r w:rsidR="00F10114" w:rsidRPr="00A55FB9">
        <w:rPr>
          <w:rFonts w:ascii="Garamond" w:hAnsi="Garamond"/>
          <w:sz w:val="24"/>
          <w:szCs w:val="24"/>
        </w:rPr>
        <w:t> : les poètes traditionnels sont des prostituées !</w:t>
      </w:r>
      <w:r w:rsidRPr="00A55FB9">
        <w:rPr>
          <w:rFonts w:ascii="Garamond" w:hAnsi="Garamond"/>
          <w:sz w:val="24"/>
          <w:szCs w:val="24"/>
        </w:rPr>
        <w:t xml:space="preserve"> La poésie ancienne est comparée à des « bavures de pipeaux »</w:t>
      </w:r>
      <w:r w:rsidR="00F10114" w:rsidRPr="00A55FB9">
        <w:rPr>
          <w:rFonts w:ascii="Garamond" w:hAnsi="Garamond"/>
          <w:sz w:val="24"/>
          <w:szCs w:val="24"/>
        </w:rPr>
        <w:t>, instrument de musique peu prestigieux, à mettre en lien avec « bavure de crapeau »</w:t>
      </w:r>
      <w:r w:rsidRPr="00A55FB9">
        <w:rPr>
          <w:rFonts w:ascii="Garamond" w:hAnsi="Garamond"/>
          <w:sz w:val="24"/>
          <w:szCs w:val="24"/>
        </w:rPr>
        <w:t xml:space="preserve">. Le vocabulaire est parfois grossier et populaire, signe de la violence de l’attaque de Rimbaud (il accuse les poètes de « torch[er] des floraisons »). Les poésies traditionnelles sont dites sucrées et sirupeuses (entendre : elles plaisent seulement par le joli, la douceur, et non la profondeur ou la nouveauté), l’activité du poète est rabaissée en la comparant à la réclame (la publicité) ou à la cuisine (« ragout de Lys »). </w:t>
      </w:r>
    </w:p>
    <w:p w:rsidR="00FC7EA5" w:rsidRPr="00A55FB9" w:rsidRDefault="006A680B" w:rsidP="00A55FB9">
      <w:pPr>
        <w:jc w:val="both"/>
        <w:rPr>
          <w:rFonts w:ascii="Garamond" w:hAnsi="Garamond"/>
          <w:sz w:val="24"/>
          <w:szCs w:val="24"/>
        </w:rPr>
      </w:pPr>
      <w:r w:rsidRPr="00A55FB9">
        <w:rPr>
          <w:rFonts w:ascii="Garamond" w:hAnsi="Garamond"/>
          <w:noProof/>
          <w:sz w:val="24"/>
          <w:szCs w:val="24"/>
        </w:rPr>
        <w:lastRenderedPageBreak/>
        <w:drawing>
          <wp:anchor distT="0" distB="0" distL="114300" distR="114300" simplePos="0" relativeHeight="251662336" behindDoc="1" locked="0" layoutInCell="1" allowOverlap="1" wp14:anchorId="5D824B3A">
            <wp:simplePos x="0" y="0"/>
            <wp:positionH relativeFrom="column">
              <wp:posOffset>158750</wp:posOffset>
            </wp:positionH>
            <wp:positionV relativeFrom="paragraph">
              <wp:posOffset>8890</wp:posOffset>
            </wp:positionV>
            <wp:extent cx="2229485" cy="3237230"/>
            <wp:effectExtent l="0" t="0" r="0" b="1270"/>
            <wp:wrapTight wrapText="bothSides">
              <wp:wrapPolygon edited="0">
                <wp:start x="0" y="0"/>
                <wp:lineTo x="0" y="21481"/>
                <wp:lineTo x="21409" y="21481"/>
                <wp:lineTo x="21409" y="0"/>
                <wp:lineTo x="0" y="0"/>
              </wp:wrapPolygon>
            </wp:wrapTight>
            <wp:docPr id="10" name="Image 10" descr="Theodore de Banville - Alchetron, The Free Social Ency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odore de Banville - Alchetron, The Free Social Encycloped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9485" cy="3237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7EA5" w:rsidRPr="00A55FB9">
        <w:rPr>
          <w:rFonts w:ascii="Garamond" w:hAnsi="Garamond"/>
          <w:sz w:val="24"/>
          <w:szCs w:val="24"/>
        </w:rPr>
        <w:t>Par ailleurs, comme l’indique le poète Yves Bonnefoy dans son ouvrage consacré à Rimbaud, ce poème expose aussi ce que Rimbaud entend par « poésie objective » : une poésie qui révèle la réalité du monde, par-delà les conceptions ordinaires de l’humanité, et sa définition de la beauté. Face aux belles fleurs louées par les parnassiens, il décrit ainsi les végétaux utiles</w:t>
      </w:r>
      <w:r w:rsidR="00BA34F8" w:rsidRPr="00A55FB9">
        <w:rPr>
          <w:rFonts w:ascii="Garamond" w:hAnsi="Garamond"/>
          <w:sz w:val="24"/>
          <w:szCs w:val="24"/>
        </w:rPr>
        <w:t xml:space="preserve">, les plantes que l’homme n’admire pas mais dont la vie tenace est tout aussi admirable que celles qu’admirent platement les benêts. </w:t>
      </w:r>
      <w:r w:rsidR="00FC7EA5" w:rsidRPr="00A55FB9">
        <w:rPr>
          <w:rFonts w:ascii="Garamond" w:hAnsi="Garamond"/>
          <w:sz w:val="24"/>
          <w:szCs w:val="24"/>
        </w:rPr>
        <w:t xml:space="preserve"> </w:t>
      </w:r>
    </w:p>
    <w:p w:rsidR="00FC7EA5" w:rsidRPr="00A55FB9" w:rsidRDefault="00FC7EA5" w:rsidP="00A55FB9">
      <w:pPr>
        <w:jc w:val="both"/>
        <w:rPr>
          <w:rFonts w:ascii="Garamond" w:hAnsi="Garamond"/>
          <w:sz w:val="24"/>
          <w:szCs w:val="24"/>
        </w:rPr>
      </w:pPr>
      <w:r w:rsidRPr="00A55FB9">
        <w:rPr>
          <w:rFonts w:ascii="Garamond" w:hAnsi="Garamond"/>
          <w:b/>
          <w:sz w:val="24"/>
          <w:szCs w:val="24"/>
        </w:rPr>
        <w:t>Le Bateau ivre :</w:t>
      </w:r>
      <w:r w:rsidRPr="00A55FB9">
        <w:rPr>
          <w:rFonts w:ascii="Garamond" w:hAnsi="Garamond"/>
          <w:sz w:val="24"/>
          <w:szCs w:val="24"/>
        </w:rPr>
        <w:t xml:space="preserve"> </w:t>
      </w:r>
      <w:r w:rsidR="00E23A0A">
        <w:rPr>
          <w:rFonts w:ascii="Garamond" w:hAnsi="Garamond"/>
          <w:sz w:val="24"/>
          <w:szCs w:val="24"/>
        </w:rPr>
        <w:t>Voir cours</w:t>
      </w:r>
      <w:r w:rsidRPr="00A55FB9">
        <w:rPr>
          <w:rFonts w:ascii="Garamond" w:hAnsi="Garamond"/>
          <w:sz w:val="24"/>
          <w:szCs w:val="24"/>
        </w:rPr>
        <w:t xml:space="preserve">. </w:t>
      </w:r>
      <w:r w:rsidR="00BA34F8" w:rsidRPr="00A55FB9">
        <w:rPr>
          <w:rFonts w:ascii="Garamond" w:hAnsi="Garamond"/>
          <w:sz w:val="24"/>
          <w:szCs w:val="24"/>
        </w:rPr>
        <w:t>Le poème</w:t>
      </w:r>
      <w:r w:rsidR="007213F7" w:rsidRPr="00A55FB9">
        <w:rPr>
          <w:rFonts w:ascii="Garamond" w:hAnsi="Garamond"/>
          <w:sz w:val="24"/>
          <w:szCs w:val="24"/>
        </w:rPr>
        <w:t>, écrit peu après les deux lettres du Voyant à Demeny et Izambard,</w:t>
      </w:r>
      <w:r w:rsidR="00BA34F8" w:rsidRPr="00A55FB9">
        <w:rPr>
          <w:rFonts w:ascii="Garamond" w:hAnsi="Garamond"/>
          <w:sz w:val="24"/>
          <w:szCs w:val="24"/>
        </w:rPr>
        <w:t xml:space="preserve"> met en scène l’expérience de la voyance, lâchant la bride à toutes les puissances de l’imaginaire. Pourtant, tout semble se conclure par un échec. </w:t>
      </w:r>
    </w:p>
    <w:p w:rsidR="000F1D34" w:rsidRPr="00A55FB9" w:rsidRDefault="000F1D34" w:rsidP="00A55FB9">
      <w:pPr>
        <w:jc w:val="both"/>
        <w:rPr>
          <w:rFonts w:ascii="Garamond" w:hAnsi="Garamond"/>
          <w:b/>
          <w:sz w:val="24"/>
          <w:szCs w:val="24"/>
        </w:rPr>
      </w:pPr>
    </w:p>
    <w:p w:rsidR="000F1D34" w:rsidRPr="00A55FB9" w:rsidRDefault="000F1D34" w:rsidP="00A55FB9">
      <w:pPr>
        <w:jc w:val="both"/>
        <w:rPr>
          <w:rFonts w:ascii="Garamond" w:hAnsi="Garamond"/>
          <w:b/>
          <w:sz w:val="24"/>
          <w:szCs w:val="24"/>
        </w:rPr>
      </w:pPr>
    </w:p>
    <w:p w:rsidR="00FF5A5B" w:rsidRPr="00A55FB9" w:rsidRDefault="00FF5A5B" w:rsidP="00A55FB9">
      <w:pPr>
        <w:jc w:val="both"/>
        <w:rPr>
          <w:rFonts w:ascii="Garamond" w:hAnsi="Garamond"/>
          <w:b/>
          <w:sz w:val="24"/>
          <w:szCs w:val="24"/>
        </w:rPr>
      </w:pPr>
    </w:p>
    <w:p w:rsidR="00110F32" w:rsidRPr="00A55FB9" w:rsidRDefault="00110F32" w:rsidP="00A55FB9">
      <w:pPr>
        <w:jc w:val="both"/>
        <w:rPr>
          <w:rFonts w:ascii="Garamond" w:hAnsi="Garamond"/>
          <w:sz w:val="24"/>
          <w:szCs w:val="24"/>
        </w:rPr>
      </w:pPr>
      <w:r w:rsidRPr="00A55FB9">
        <w:rPr>
          <w:rFonts w:ascii="Garamond" w:hAnsi="Garamond"/>
          <w:sz w:val="24"/>
          <w:szCs w:val="24"/>
        </w:rPr>
        <w:br w:type="page"/>
      </w:r>
    </w:p>
    <w:p w:rsidR="003D4AE4" w:rsidRDefault="003D4AE4" w:rsidP="003D4AE4">
      <w:pPr>
        <w:jc w:val="center"/>
        <w:rPr>
          <w:rFonts w:ascii="Garamond" w:hAnsi="Garamond"/>
          <w:b/>
          <w:sz w:val="24"/>
          <w:szCs w:val="24"/>
        </w:rPr>
      </w:pPr>
      <w:r>
        <w:rPr>
          <w:rFonts w:ascii="Garamond" w:hAnsi="Garamond"/>
          <w:b/>
          <w:sz w:val="24"/>
          <w:szCs w:val="24"/>
        </w:rPr>
        <w:lastRenderedPageBreak/>
        <w:t>DEUXIEME PARTIE</w:t>
      </w:r>
    </w:p>
    <w:p w:rsidR="003D4AE4" w:rsidRDefault="003D4AE4" w:rsidP="003D4AE4">
      <w:pPr>
        <w:jc w:val="center"/>
        <w:rPr>
          <w:rFonts w:ascii="Garamond" w:hAnsi="Garamond"/>
          <w:b/>
          <w:sz w:val="24"/>
          <w:szCs w:val="24"/>
        </w:rPr>
      </w:pPr>
      <w:r>
        <w:rPr>
          <w:rFonts w:ascii="Garamond" w:hAnsi="Garamond"/>
          <w:b/>
          <w:sz w:val="24"/>
          <w:szCs w:val="24"/>
        </w:rPr>
        <w:t>Arthur Rimbaud</w:t>
      </w:r>
    </w:p>
    <w:p w:rsidR="0012613A" w:rsidRDefault="003D4AE4" w:rsidP="003D4AE4">
      <w:pPr>
        <w:pBdr>
          <w:bottom w:val="single" w:sz="6" w:space="1" w:color="auto"/>
        </w:pBdr>
        <w:jc w:val="center"/>
        <w:rPr>
          <w:rFonts w:ascii="Garamond" w:hAnsi="Garamond"/>
          <w:b/>
          <w:i/>
          <w:sz w:val="24"/>
          <w:szCs w:val="24"/>
        </w:rPr>
      </w:pPr>
      <w:r w:rsidRPr="003D4AE4">
        <w:rPr>
          <w:rFonts w:ascii="Garamond" w:hAnsi="Garamond"/>
          <w:b/>
          <w:i/>
          <w:sz w:val="24"/>
          <w:szCs w:val="24"/>
        </w:rPr>
        <w:t xml:space="preserve">Les </w:t>
      </w:r>
      <w:r w:rsidR="00950496" w:rsidRPr="003D4AE4">
        <w:rPr>
          <w:rFonts w:ascii="Garamond" w:hAnsi="Garamond"/>
          <w:b/>
          <w:i/>
          <w:sz w:val="24"/>
          <w:szCs w:val="24"/>
        </w:rPr>
        <w:t>Illuminations</w:t>
      </w:r>
    </w:p>
    <w:p w:rsidR="003D4AE4" w:rsidRPr="003D4AE4" w:rsidRDefault="003D4AE4" w:rsidP="003D4AE4">
      <w:pPr>
        <w:pBdr>
          <w:bottom w:val="single" w:sz="6" w:space="1" w:color="auto"/>
        </w:pBdr>
        <w:jc w:val="center"/>
        <w:rPr>
          <w:rFonts w:ascii="Garamond" w:hAnsi="Garamond"/>
          <w:b/>
          <w:i/>
          <w:sz w:val="24"/>
          <w:szCs w:val="24"/>
        </w:rPr>
      </w:pPr>
    </w:p>
    <w:p w:rsidR="003D4AE4" w:rsidRDefault="0007673E" w:rsidP="00A55FB9">
      <w:pPr>
        <w:jc w:val="both"/>
        <w:rPr>
          <w:rFonts w:ascii="Garamond" w:hAnsi="Garamond"/>
          <w:b/>
          <w:i/>
          <w:sz w:val="24"/>
          <w:szCs w:val="24"/>
        </w:rPr>
      </w:pPr>
      <w:r>
        <w:rPr>
          <w:noProof/>
        </w:rPr>
        <w:drawing>
          <wp:anchor distT="0" distB="0" distL="114300" distR="114300" simplePos="0" relativeHeight="251672576" behindDoc="1" locked="0" layoutInCell="1" allowOverlap="1" wp14:anchorId="505F12D4">
            <wp:simplePos x="0" y="0"/>
            <wp:positionH relativeFrom="column">
              <wp:posOffset>-652145</wp:posOffset>
            </wp:positionH>
            <wp:positionV relativeFrom="paragraph">
              <wp:posOffset>293370</wp:posOffset>
            </wp:positionV>
            <wp:extent cx="4318000" cy="3238500"/>
            <wp:effectExtent l="0" t="0" r="6350" b="0"/>
            <wp:wrapSquare wrapText="bothSides"/>
            <wp:docPr id="6" name="Image 6" descr="Assiette patronymique en faïence de Nevers, Roland Antiqui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iette patronymique en faïence de Nevers, Roland Antiquité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18000" cy="3238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5A03" w:rsidRPr="00A55FB9" w:rsidRDefault="00FC5A03" w:rsidP="00A55FB9">
      <w:pPr>
        <w:jc w:val="both"/>
        <w:rPr>
          <w:rFonts w:ascii="Garamond" w:hAnsi="Garamond"/>
          <w:b/>
          <w:i/>
          <w:sz w:val="24"/>
          <w:szCs w:val="24"/>
        </w:rPr>
      </w:pPr>
      <w:r w:rsidRPr="00A55FB9">
        <w:rPr>
          <w:rFonts w:ascii="Garamond" w:hAnsi="Garamond"/>
          <w:b/>
          <w:i/>
          <w:sz w:val="24"/>
          <w:szCs w:val="24"/>
        </w:rPr>
        <w:t>Présentation générale</w:t>
      </w:r>
    </w:p>
    <w:p w:rsidR="00950496" w:rsidRPr="00A55FB9" w:rsidRDefault="00950496" w:rsidP="00A55FB9">
      <w:pPr>
        <w:jc w:val="both"/>
        <w:rPr>
          <w:rFonts w:ascii="Garamond" w:hAnsi="Garamond"/>
          <w:sz w:val="24"/>
          <w:szCs w:val="24"/>
        </w:rPr>
      </w:pPr>
      <w:r w:rsidRPr="00A55FB9">
        <w:rPr>
          <w:rFonts w:ascii="Garamond" w:hAnsi="Garamond"/>
          <w:sz w:val="24"/>
          <w:szCs w:val="24"/>
        </w:rPr>
        <w:t>Le terme</w:t>
      </w:r>
      <w:r w:rsidR="003D4AE4">
        <w:rPr>
          <w:rFonts w:ascii="Garamond" w:hAnsi="Garamond"/>
          <w:sz w:val="24"/>
          <w:szCs w:val="24"/>
        </w:rPr>
        <w:t xml:space="preserve"> d’illumination est </w:t>
      </w:r>
      <w:r w:rsidRPr="00A55FB9">
        <w:rPr>
          <w:rFonts w:ascii="Garamond" w:hAnsi="Garamond"/>
          <w:sz w:val="24"/>
          <w:szCs w:val="24"/>
        </w:rPr>
        <w:t>emprunté à la langue anglaise</w:t>
      </w:r>
      <w:r w:rsidR="003D4AE4">
        <w:rPr>
          <w:rFonts w:ascii="Garamond" w:hAnsi="Garamond"/>
          <w:sz w:val="24"/>
          <w:szCs w:val="24"/>
        </w:rPr>
        <w:t xml:space="preserve"> (qui l’a elle-même emprunté au français médiéval)</w:t>
      </w:r>
      <w:r w:rsidRPr="00A55FB9">
        <w:rPr>
          <w:rFonts w:ascii="Garamond" w:hAnsi="Garamond"/>
          <w:sz w:val="24"/>
          <w:szCs w:val="24"/>
        </w:rPr>
        <w:t xml:space="preserve">. Il décrit en </w:t>
      </w:r>
      <w:r w:rsidR="005D07BF">
        <w:rPr>
          <w:rFonts w:ascii="Garamond" w:hAnsi="Garamond"/>
          <w:sz w:val="24"/>
          <w:szCs w:val="24"/>
        </w:rPr>
        <w:t>outre-Manche</w:t>
      </w:r>
      <w:r w:rsidRPr="00A55FB9">
        <w:rPr>
          <w:rFonts w:ascii="Garamond" w:hAnsi="Garamond"/>
          <w:sz w:val="24"/>
          <w:szCs w:val="24"/>
        </w:rPr>
        <w:t xml:space="preserve"> ce que nous appelons en français des enluminures, celle</w:t>
      </w:r>
      <w:r w:rsidR="002C0B4D">
        <w:rPr>
          <w:rFonts w:ascii="Garamond" w:hAnsi="Garamond"/>
          <w:sz w:val="24"/>
          <w:szCs w:val="24"/>
        </w:rPr>
        <w:t>s</w:t>
      </w:r>
      <w:r w:rsidRPr="00A55FB9">
        <w:rPr>
          <w:rFonts w:ascii="Garamond" w:hAnsi="Garamond"/>
          <w:sz w:val="24"/>
          <w:szCs w:val="24"/>
        </w:rPr>
        <w:t xml:space="preserve"> que l’on fait sur un manuscrit, ou encore </w:t>
      </w:r>
      <w:r w:rsidR="002C0B4D">
        <w:rPr>
          <w:rFonts w:ascii="Garamond" w:hAnsi="Garamond"/>
          <w:sz w:val="24"/>
          <w:szCs w:val="24"/>
        </w:rPr>
        <w:t xml:space="preserve">les figures </w:t>
      </w:r>
      <w:r w:rsidRPr="00A55FB9">
        <w:rPr>
          <w:rFonts w:ascii="Garamond" w:hAnsi="Garamond"/>
          <w:sz w:val="24"/>
          <w:szCs w:val="24"/>
        </w:rPr>
        <w:t>que l’on peint sur des assiettes</w:t>
      </w:r>
      <w:r w:rsidR="00F51CAA" w:rsidRPr="00A55FB9">
        <w:rPr>
          <w:rFonts w:ascii="Garamond" w:hAnsi="Garamond"/>
          <w:sz w:val="24"/>
          <w:szCs w:val="24"/>
        </w:rPr>
        <w:t xml:space="preserve"> (</w:t>
      </w:r>
      <w:r w:rsidR="00F51CAA" w:rsidRPr="00A55FB9">
        <w:rPr>
          <w:rFonts w:ascii="Garamond" w:hAnsi="Garamond"/>
          <w:i/>
          <w:sz w:val="24"/>
          <w:szCs w:val="24"/>
        </w:rPr>
        <w:t>painted plates</w:t>
      </w:r>
      <w:r w:rsidR="00F51CAA" w:rsidRPr="00A55FB9">
        <w:rPr>
          <w:rFonts w:ascii="Garamond" w:hAnsi="Garamond"/>
          <w:sz w:val="24"/>
          <w:szCs w:val="24"/>
        </w:rPr>
        <w:t>)</w:t>
      </w:r>
      <w:r w:rsidRPr="00A55FB9">
        <w:rPr>
          <w:rFonts w:ascii="Garamond" w:hAnsi="Garamond"/>
          <w:sz w:val="24"/>
          <w:szCs w:val="24"/>
        </w:rPr>
        <w:t>. Les visions, en harmonie avec l</w:t>
      </w:r>
      <w:r w:rsidR="002C0B4D">
        <w:rPr>
          <w:rFonts w:ascii="Garamond" w:hAnsi="Garamond"/>
          <w:sz w:val="24"/>
          <w:szCs w:val="24"/>
        </w:rPr>
        <w:t>a</w:t>
      </w:r>
      <w:r w:rsidRPr="00A55FB9">
        <w:rPr>
          <w:rFonts w:ascii="Garamond" w:hAnsi="Garamond"/>
          <w:sz w:val="24"/>
          <w:szCs w:val="24"/>
        </w:rPr>
        <w:t xml:space="preserve"> poétique de la voyance, les images frappantes et hardies, qui appellent au langage du visuel, priment donc logiquement dans cette suite de poèmes. </w:t>
      </w:r>
      <w:r w:rsidR="00D062D4" w:rsidRPr="00A55FB9">
        <w:rPr>
          <w:rFonts w:ascii="Garamond" w:hAnsi="Garamond"/>
          <w:sz w:val="24"/>
          <w:szCs w:val="24"/>
        </w:rPr>
        <w:t xml:space="preserve">Pour autant, on ne peut ignorer que le terme « illumination » renvoie aussi dans certaines religions ou philosophies à une expérience intérieure radicale, qui fait accéder l’individu à une compréhension nouvelle et définitive du monde (la lumière est l’image de la connaissance). </w:t>
      </w:r>
      <w:r w:rsidR="00D655D4" w:rsidRPr="00A55FB9">
        <w:rPr>
          <w:rFonts w:ascii="Garamond" w:hAnsi="Garamond"/>
          <w:sz w:val="24"/>
          <w:szCs w:val="24"/>
        </w:rPr>
        <w:t xml:space="preserve">Or, connaître et dire le monde tel qu’il est, par-delà les apparences, est une des missions que Rimbaud et d’autres assignent à la poésie. </w:t>
      </w:r>
    </w:p>
    <w:p w:rsidR="00950496" w:rsidRDefault="00381DAC" w:rsidP="00A55FB9">
      <w:pPr>
        <w:pBdr>
          <w:bottom w:val="single" w:sz="6" w:space="1" w:color="auto"/>
        </w:pBdr>
        <w:jc w:val="both"/>
        <w:rPr>
          <w:rFonts w:ascii="Garamond" w:hAnsi="Garamond"/>
          <w:sz w:val="24"/>
          <w:szCs w:val="24"/>
        </w:rPr>
      </w:pPr>
      <w:r w:rsidRPr="00A55FB9">
        <w:rPr>
          <w:rFonts w:ascii="Garamond" w:hAnsi="Garamond"/>
          <w:sz w:val="24"/>
          <w:szCs w:val="24"/>
        </w:rPr>
        <w:t>Il y a de mul</w:t>
      </w:r>
      <w:r w:rsidR="00FC5A03" w:rsidRPr="00A55FB9">
        <w:rPr>
          <w:rFonts w:ascii="Garamond" w:hAnsi="Garamond"/>
          <w:sz w:val="24"/>
          <w:szCs w:val="24"/>
        </w:rPr>
        <w:t>tiples interprétations, parfois contradictoires, de ce recueil. Pour ne pas s’y enfermer, il convient d’être très attentif à l’écriture de Rimbaud et à sa logique interne, car beaucoup de poèmes sont énigmatiques</w:t>
      </w:r>
      <w:r w:rsidRPr="00A55FB9">
        <w:rPr>
          <w:rFonts w:ascii="Garamond" w:hAnsi="Garamond"/>
          <w:sz w:val="24"/>
          <w:szCs w:val="24"/>
        </w:rPr>
        <w:t>, et de préserver une prudente réserve</w:t>
      </w:r>
      <w:r w:rsidR="00FC5A03" w:rsidRPr="00A55FB9">
        <w:rPr>
          <w:rFonts w:ascii="Garamond" w:hAnsi="Garamond"/>
          <w:sz w:val="24"/>
          <w:szCs w:val="24"/>
        </w:rPr>
        <w:t xml:space="preserve">. </w:t>
      </w:r>
    </w:p>
    <w:p w:rsidR="005D5AB6" w:rsidRPr="005D5AB6" w:rsidRDefault="005D5AB6" w:rsidP="00A55FB9">
      <w:pPr>
        <w:pBdr>
          <w:bottom w:val="single" w:sz="6" w:space="1" w:color="auto"/>
        </w:pBdr>
        <w:jc w:val="both"/>
        <w:rPr>
          <w:rFonts w:ascii="Garamond" w:hAnsi="Garamond"/>
          <w:b/>
          <w:sz w:val="24"/>
          <w:szCs w:val="24"/>
        </w:rPr>
      </w:pPr>
      <w:r w:rsidRPr="005D5AB6">
        <w:rPr>
          <w:rFonts w:ascii="Garamond" w:hAnsi="Garamond"/>
          <w:b/>
          <w:sz w:val="24"/>
          <w:szCs w:val="24"/>
        </w:rPr>
        <w:t xml:space="preserve">Le plan suit ici l’ordre des principaux poèmes. </w:t>
      </w:r>
    </w:p>
    <w:p w:rsidR="00172B6A" w:rsidRPr="00A55FB9" w:rsidRDefault="00172B6A" w:rsidP="00A55FB9">
      <w:pPr>
        <w:pBdr>
          <w:bottom w:val="single" w:sz="6" w:space="1" w:color="auto"/>
        </w:pBdr>
        <w:jc w:val="both"/>
        <w:rPr>
          <w:rFonts w:ascii="Garamond" w:hAnsi="Garamond"/>
          <w:sz w:val="24"/>
          <w:szCs w:val="24"/>
        </w:rPr>
      </w:pPr>
    </w:p>
    <w:p w:rsidR="00FC5A03" w:rsidRPr="00A55FB9" w:rsidRDefault="00FC5A03" w:rsidP="00172B6A">
      <w:pPr>
        <w:jc w:val="center"/>
        <w:rPr>
          <w:rFonts w:ascii="Garamond" w:hAnsi="Garamond"/>
          <w:b/>
          <w:i/>
          <w:sz w:val="24"/>
          <w:szCs w:val="24"/>
        </w:rPr>
      </w:pPr>
      <w:r w:rsidRPr="00A55FB9">
        <w:rPr>
          <w:rFonts w:ascii="Garamond" w:hAnsi="Garamond"/>
          <w:b/>
          <w:i/>
          <w:sz w:val="24"/>
          <w:szCs w:val="24"/>
        </w:rPr>
        <w:t>Le recueil dans sa cohérence</w:t>
      </w:r>
      <w:r w:rsidR="00DF2DA8" w:rsidRPr="00A55FB9">
        <w:rPr>
          <w:rFonts w:ascii="Garamond" w:hAnsi="Garamond"/>
          <w:b/>
          <w:i/>
          <w:sz w:val="24"/>
          <w:szCs w:val="24"/>
        </w:rPr>
        <w:t> :</w:t>
      </w:r>
    </w:p>
    <w:p w:rsidR="00DF2DA8" w:rsidRPr="00A55FB9" w:rsidRDefault="00DF2DA8" w:rsidP="00172B6A">
      <w:pPr>
        <w:jc w:val="center"/>
        <w:rPr>
          <w:rFonts w:ascii="Garamond" w:hAnsi="Garamond"/>
          <w:b/>
          <w:i/>
          <w:sz w:val="24"/>
          <w:szCs w:val="24"/>
        </w:rPr>
      </w:pPr>
      <w:r w:rsidRPr="00A55FB9">
        <w:rPr>
          <w:rFonts w:ascii="Garamond" w:hAnsi="Garamond"/>
          <w:b/>
          <w:i/>
          <w:sz w:val="24"/>
          <w:szCs w:val="24"/>
        </w:rPr>
        <w:t>Brève analyse de quelques poèmes</w:t>
      </w:r>
    </w:p>
    <w:p w:rsidR="00FC5A03" w:rsidRPr="00A55FB9" w:rsidRDefault="00FC5A03" w:rsidP="00A55FB9">
      <w:pPr>
        <w:jc w:val="both"/>
        <w:rPr>
          <w:rFonts w:ascii="Garamond" w:hAnsi="Garamond"/>
          <w:b/>
          <w:sz w:val="24"/>
          <w:szCs w:val="24"/>
        </w:rPr>
      </w:pPr>
      <w:r w:rsidRPr="00A55FB9">
        <w:rPr>
          <w:rFonts w:ascii="Garamond" w:hAnsi="Garamond"/>
          <w:b/>
          <w:sz w:val="24"/>
          <w:szCs w:val="24"/>
        </w:rPr>
        <w:t xml:space="preserve">Déluge </w:t>
      </w:r>
    </w:p>
    <w:p w:rsidR="00FC5A03" w:rsidRPr="00A55FB9" w:rsidRDefault="00FC5A03" w:rsidP="00A55FB9">
      <w:pPr>
        <w:jc w:val="both"/>
        <w:rPr>
          <w:rFonts w:ascii="Garamond" w:hAnsi="Garamond"/>
          <w:sz w:val="24"/>
          <w:szCs w:val="24"/>
        </w:rPr>
      </w:pPr>
      <w:r w:rsidRPr="00A55FB9">
        <w:rPr>
          <w:rFonts w:ascii="Garamond" w:hAnsi="Garamond"/>
          <w:sz w:val="24"/>
          <w:szCs w:val="24"/>
        </w:rPr>
        <w:t>Le déluge représente, dans de nombreuses mythologies, la fin d’un monde en raison d’un</w:t>
      </w:r>
      <w:r w:rsidR="00381DAC" w:rsidRPr="00A55FB9">
        <w:rPr>
          <w:rFonts w:ascii="Garamond" w:hAnsi="Garamond"/>
          <w:sz w:val="24"/>
          <w:szCs w:val="24"/>
        </w:rPr>
        <w:t xml:space="preserve"> </w:t>
      </w:r>
      <w:r w:rsidRPr="00A55FB9">
        <w:rPr>
          <w:rFonts w:ascii="Garamond" w:hAnsi="Garamond"/>
          <w:sz w:val="24"/>
          <w:szCs w:val="24"/>
        </w:rPr>
        <w:t>cat</w:t>
      </w:r>
      <w:r w:rsidR="00381DAC" w:rsidRPr="00A55FB9">
        <w:rPr>
          <w:rFonts w:ascii="Garamond" w:hAnsi="Garamond"/>
          <w:sz w:val="24"/>
          <w:szCs w:val="24"/>
        </w:rPr>
        <w:t>aclysme, et la renaissance d’un</w:t>
      </w:r>
      <w:r w:rsidRPr="00A55FB9">
        <w:rPr>
          <w:rFonts w:ascii="Garamond" w:hAnsi="Garamond"/>
          <w:sz w:val="24"/>
          <w:szCs w:val="24"/>
        </w:rPr>
        <w:t xml:space="preserve"> nouveau monde. Rimbaud nous convie donc, en liminaire de son recueil, à la naissance d’un univers à la fois semblable au nôtre et différent, déroutant. </w:t>
      </w:r>
    </w:p>
    <w:p w:rsidR="002D6F77" w:rsidRPr="00A55FB9" w:rsidRDefault="00FC5A03" w:rsidP="00A55FB9">
      <w:pPr>
        <w:jc w:val="both"/>
        <w:rPr>
          <w:rFonts w:ascii="Garamond" w:hAnsi="Garamond"/>
          <w:sz w:val="24"/>
          <w:szCs w:val="24"/>
        </w:rPr>
      </w:pPr>
      <w:r w:rsidRPr="00A55FB9">
        <w:rPr>
          <w:rFonts w:ascii="Garamond" w:hAnsi="Garamond"/>
          <w:sz w:val="24"/>
          <w:szCs w:val="24"/>
        </w:rPr>
        <w:t>On y note des références au phénomènes naturels, au quotidien urbain prosaïque (« les Mazagrams »</w:t>
      </w:r>
      <w:r w:rsidR="00D655D4" w:rsidRPr="00A55FB9">
        <w:rPr>
          <w:rFonts w:ascii="Garamond" w:hAnsi="Garamond"/>
          <w:sz w:val="24"/>
          <w:szCs w:val="24"/>
        </w:rPr>
        <w:t xml:space="preserve">, ou mazagrans, les </w:t>
      </w:r>
      <w:r w:rsidR="00E26F80">
        <w:rPr>
          <w:rFonts w:ascii="Garamond" w:hAnsi="Garamond"/>
          <w:sz w:val="24"/>
          <w:szCs w:val="24"/>
        </w:rPr>
        <w:t xml:space="preserve">grands </w:t>
      </w:r>
      <w:r w:rsidR="00D655D4" w:rsidRPr="00A55FB9">
        <w:rPr>
          <w:rFonts w:ascii="Garamond" w:hAnsi="Garamond"/>
          <w:sz w:val="24"/>
          <w:szCs w:val="24"/>
        </w:rPr>
        <w:t xml:space="preserve">verres de café </w:t>
      </w:r>
      <w:r w:rsidR="00A13847">
        <w:rPr>
          <w:rFonts w:ascii="Garamond" w:hAnsi="Garamond"/>
          <w:sz w:val="24"/>
          <w:szCs w:val="24"/>
        </w:rPr>
        <w:t xml:space="preserve">mêlé </w:t>
      </w:r>
      <w:r w:rsidR="00D655D4" w:rsidRPr="00A55FB9">
        <w:rPr>
          <w:rFonts w:ascii="Garamond" w:hAnsi="Garamond"/>
          <w:sz w:val="24"/>
          <w:szCs w:val="24"/>
        </w:rPr>
        <w:t>à la gnôle</w:t>
      </w:r>
      <w:r w:rsidRPr="00A55FB9">
        <w:rPr>
          <w:rFonts w:ascii="Garamond" w:hAnsi="Garamond"/>
          <w:sz w:val="24"/>
          <w:szCs w:val="24"/>
        </w:rPr>
        <w:t xml:space="preserve"> </w:t>
      </w:r>
      <w:r w:rsidR="00E26F80">
        <w:rPr>
          <w:rFonts w:ascii="Garamond" w:hAnsi="Garamond"/>
          <w:sz w:val="24"/>
          <w:szCs w:val="24"/>
        </w:rPr>
        <w:t xml:space="preserve">servis </w:t>
      </w:r>
      <w:r w:rsidRPr="00A55FB9">
        <w:rPr>
          <w:rFonts w:ascii="Garamond" w:hAnsi="Garamond"/>
          <w:sz w:val="24"/>
          <w:szCs w:val="24"/>
        </w:rPr>
        <w:t>dans les estaminets)</w:t>
      </w:r>
      <w:r w:rsidR="002D6F77" w:rsidRPr="00A55FB9">
        <w:rPr>
          <w:rFonts w:ascii="Garamond" w:hAnsi="Garamond"/>
          <w:sz w:val="24"/>
          <w:szCs w:val="24"/>
        </w:rPr>
        <w:t xml:space="preserve">, </w:t>
      </w:r>
      <w:r w:rsidR="002D6F77" w:rsidRPr="00A55FB9">
        <w:rPr>
          <w:rFonts w:ascii="Garamond" w:hAnsi="Garamond"/>
          <w:sz w:val="24"/>
          <w:szCs w:val="24"/>
        </w:rPr>
        <w:lastRenderedPageBreak/>
        <w:t>aux activités humaines diverse</w:t>
      </w:r>
      <w:r w:rsidR="00381DAC" w:rsidRPr="00A55FB9">
        <w:rPr>
          <w:rFonts w:ascii="Garamond" w:hAnsi="Garamond"/>
          <w:sz w:val="24"/>
          <w:szCs w:val="24"/>
        </w:rPr>
        <w:t>s</w:t>
      </w:r>
      <w:r w:rsidR="002D6F77" w:rsidRPr="00A55FB9">
        <w:rPr>
          <w:rFonts w:ascii="Garamond" w:hAnsi="Garamond"/>
          <w:sz w:val="24"/>
          <w:szCs w:val="24"/>
        </w:rPr>
        <w:t xml:space="preserve"> (la religion, la spéculation immobilière avec le « Splendid Hotel »)</w:t>
      </w:r>
      <w:r w:rsidRPr="00A55FB9">
        <w:rPr>
          <w:rFonts w:ascii="Garamond" w:hAnsi="Garamond"/>
          <w:sz w:val="24"/>
          <w:szCs w:val="24"/>
        </w:rPr>
        <w:t>. On a l’impression que, dans le monde naturel comme dans le monde humain, tout obéit à, un rythme cyclique ou répétitif, que ce soit celui des saisons (le printemps), ou des moments de la journée</w:t>
      </w:r>
      <w:r w:rsidR="00D655D4" w:rsidRPr="00A55FB9">
        <w:rPr>
          <w:rFonts w:ascii="Garamond" w:hAnsi="Garamond"/>
          <w:sz w:val="24"/>
          <w:szCs w:val="24"/>
        </w:rPr>
        <w:t xml:space="preserve"> : ce monde piétine, tourne en rond. </w:t>
      </w:r>
      <w:r w:rsidR="002D6F77" w:rsidRPr="00A55FB9">
        <w:rPr>
          <w:rFonts w:ascii="Garamond" w:hAnsi="Garamond"/>
          <w:sz w:val="24"/>
          <w:szCs w:val="24"/>
        </w:rPr>
        <w:t xml:space="preserve"> </w:t>
      </w:r>
    </w:p>
    <w:p w:rsidR="002D6F77" w:rsidRPr="00A55FB9" w:rsidRDefault="002D6F77" w:rsidP="00A55FB9">
      <w:pPr>
        <w:jc w:val="both"/>
        <w:rPr>
          <w:rFonts w:ascii="Garamond" w:hAnsi="Garamond"/>
          <w:sz w:val="24"/>
          <w:szCs w:val="24"/>
        </w:rPr>
      </w:pPr>
      <w:r w:rsidRPr="00A55FB9">
        <w:rPr>
          <w:rFonts w:ascii="Garamond" w:hAnsi="Garamond"/>
          <w:sz w:val="24"/>
          <w:szCs w:val="24"/>
        </w:rPr>
        <w:t xml:space="preserve">Puis le poème appelle le déluge et la montée des eaux, afin que ce monde ennuyeux soit détruit et qu’il en jaillisse un autre : c’est la révolte rimbaldienne contre le quotidien et la réalité, l’appel, à faire naitre un nouveau monde. </w:t>
      </w:r>
    </w:p>
    <w:p w:rsidR="00DE666A" w:rsidRPr="00A55FB9" w:rsidRDefault="0007673E" w:rsidP="00A55FB9">
      <w:pPr>
        <w:jc w:val="both"/>
        <w:rPr>
          <w:rFonts w:ascii="Garamond" w:hAnsi="Garamond"/>
          <w:b/>
          <w:sz w:val="24"/>
          <w:szCs w:val="24"/>
        </w:rPr>
      </w:pPr>
      <w:r>
        <w:rPr>
          <w:noProof/>
        </w:rPr>
        <w:drawing>
          <wp:anchor distT="0" distB="0" distL="114300" distR="114300" simplePos="0" relativeHeight="251673600" behindDoc="0" locked="0" layoutInCell="1" allowOverlap="1" wp14:anchorId="2AF48DAE">
            <wp:simplePos x="0" y="0"/>
            <wp:positionH relativeFrom="column">
              <wp:posOffset>-652145</wp:posOffset>
            </wp:positionH>
            <wp:positionV relativeFrom="paragraph">
              <wp:posOffset>192405</wp:posOffset>
            </wp:positionV>
            <wp:extent cx="4095750" cy="3056890"/>
            <wp:effectExtent l="0" t="0" r="0" b="0"/>
            <wp:wrapSquare wrapText="bothSides"/>
            <wp:docPr id="12" name="Image 12" descr="Sir Edward Coley Burne-Jones, King Cophetua and the Begg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r Edward Coley Burne-Jones, King Cophetua and the Beggar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5750" cy="3056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083F">
        <w:rPr>
          <w:rFonts w:ascii="Garamond" w:hAnsi="Garamond"/>
          <w:b/>
          <w:sz w:val="24"/>
          <w:szCs w:val="24"/>
        </w:rPr>
        <w:t>Conte</w:t>
      </w:r>
      <w:r w:rsidR="00DE666A" w:rsidRPr="00A55FB9">
        <w:rPr>
          <w:rFonts w:ascii="Garamond" w:hAnsi="Garamond"/>
          <w:b/>
          <w:sz w:val="24"/>
          <w:szCs w:val="24"/>
        </w:rPr>
        <w:t xml:space="preserve"> </w:t>
      </w:r>
    </w:p>
    <w:p w:rsidR="00DE666A" w:rsidRPr="00A55FB9" w:rsidRDefault="00DE666A" w:rsidP="00A55FB9">
      <w:pPr>
        <w:jc w:val="both"/>
        <w:rPr>
          <w:rFonts w:ascii="Garamond" w:hAnsi="Garamond"/>
          <w:sz w:val="24"/>
          <w:szCs w:val="24"/>
        </w:rPr>
      </w:pPr>
      <w:r w:rsidRPr="00A55FB9">
        <w:rPr>
          <w:rFonts w:ascii="Garamond" w:hAnsi="Garamond"/>
          <w:sz w:val="24"/>
          <w:szCs w:val="24"/>
        </w:rPr>
        <w:t>Sous la forme d’une sorte de conte merveilleux, évoquant un peu le côt</w:t>
      </w:r>
      <w:r w:rsidR="003531F7" w:rsidRPr="00A55FB9">
        <w:rPr>
          <w:rFonts w:ascii="Garamond" w:hAnsi="Garamond"/>
          <w:sz w:val="24"/>
          <w:szCs w:val="24"/>
        </w:rPr>
        <w:t>é</w:t>
      </w:r>
      <w:r w:rsidRPr="00A55FB9">
        <w:rPr>
          <w:rFonts w:ascii="Garamond" w:hAnsi="Garamond"/>
          <w:sz w:val="24"/>
          <w:szCs w:val="24"/>
        </w:rPr>
        <w:t xml:space="preserve"> sanglant de certains récits des </w:t>
      </w:r>
      <w:r w:rsidRPr="00A55FB9">
        <w:rPr>
          <w:rFonts w:ascii="Garamond" w:hAnsi="Garamond"/>
          <w:i/>
          <w:sz w:val="24"/>
          <w:szCs w:val="24"/>
        </w:rPr>
        <w:t>Mille et Une Nuits</w:t>
      </w:r>
      <w:r w:rsidRPr="00A55FB9">
        <w:rPr>
          <w:rFonts w:ascii="Garamond" w:hAnsi="Garamond"/>
          <w:sz w:val="24"/>
          <w:szCs w:val="24"/>
        </w:rPr>
        <w:t xml:space="preserve">, ce poème évoque une quête éperdue et intransigeante de la vérité. Le Prince, c’est sans doute le poète lui-même. Il est prêt à immoler tout ce qu’il a adoré : ses femmes, son peuple, à la recherche d’un amour </w:t>
      </w:r>
      <w:r w:rsidR="003531F7" w:rsidRPr="00A55FB9">
        <w:rPr>
          <w:rFonts w:ascii="Garamond" w:hAnsi="Garamond"/>
          <w:sz w:val="24"/>
          <w:szCs w:val="24"/>
        </w:rPr>
        <w:t>absolu et sans limites</w:t>
      </w:r>
      <w:r w:rsidR="00D43F48" w:rsidRPr="00A55FB9">
        <w:rPr>
          <w:rFonts w:ascii="Garamond" w:hAnsi="Garamond"/>
          <w:sz w:val="24"/>
          <w:szCs w:val="24"/>
        </w:rPr>
        <w:t xml:space="preserve"> : c’est </w:t>
      </w:r>
      <w:r w:rsidR="00044CF6" w:rsidRPr="00A55FB9">
        <w:rPr>
          <w:rFonts w:ascii="Garamond" w:hAnsi="Garamond"/>
          <w:sz w:val="24"/>
          <w:szCs w:val="24"/>
        </w:rPr>
        <w:t xml:space="preserve">peut-être </w:t>
      </w:r>
      <w:r w:rsidR="00D43F48" w:rsidRPr="00A55FB9">
        <w:rPr>
          <w:rFonts w:ascii="Garamond" w:hAnsi="Garamond"/>
          <w:sz w:val="24"/>
          <w:szCs w:val="24"/>
        </w:rPr>
        <w:t>« l’inconnu » que cherche Rimbaud depuis les lettres du voyant</w:t>
      </w:r>
      <w:r w:rsidR="003531F7" w:rsidRPr="00A55FB9">
        <w:rPr>
          <w:rFonts w:ascii="Garamond" w:hAnsi="Garamond"/>
          <w:sz w:val="24"/>
          <w:szCs w:val="24"/>
        </w:rPr>
        <w:t>. La des</w:t>
      </w:r>
      <w:r w:rsidRPr="00A55FB9">
        <w:rPr>
          <w:rFonts w:ascii="Garamond" w:hAnsi="Garamond"/>
          <w:sz w:val="24"/>
          <w:szCs w:val="24"/>
        </w:rPr>
        <w:t>t</w:t>
      </w:r>
      <w:r w:rsidR="003531F7" w:rsidRPr="00A55FB9">
        <w:rPr>
          <w:rFonts w:ascii="Garamond" w:hAnsi="Garamond"/>
          <w:sz w:val="24"/>
          <w:szCs w:val="24"/>
        </w:rPr>
        <w:t>r</w:t>
      </w:r>
      <w:r w:rsidRPr="00A55FB9">
        <w:rPr>
          <w:rFonts w:ascii="Garamond" w:hAnsi="Garamond"/>
          <w:sz w:val="24"/>
          <w:szCs w:val="24"/>
        </w:rPr>
        <w:t>uction n</w:t>
      </w:r>
      <w:r w:rsidR="00D43F48" w:rsidRPr="00A55FB9">
        <w:rPr>
          <w:rFonts w:ascii="Garamond" w:hAnsi="Garamond"/>
          <w:sz w:val="24"/>
          <w:szCs w:val="24"/>
        </w:rPr>
        <w:t>’est</w:t>
      </w:r>
      <w:r w:rsidRPr="00A55FB9">
        <w:rPr>
          <w:rFonts w:ascii="Garamond" w:hAnsi="Garamond"/>
          <w:sz w:val="24"/>
          <w:szCs w:val="24"/>
        </w:rPr>
        <w:t xml:space="preserve"> pas </w:t>
      </w:r>
      <w:r w:rsidR="00D43F48" w:rsidRPr="00A55FB9">
        <w:rPr>
          <w:rFonts w:ascii="Garamond" w:hAnsi="Garamond"/>
          <w:sz w:val="24"/>
          <w:szCs w:val="24"/>
        </w:rPr>
        <w:t xml:space="preserve">pour ce Prince de conte </w:t>
      </w:r>
      <w:r w:rsidRPr="00A55FB9">
        <w:rPr>
          <w:rFonts w:ascii="Garamond" w:hAnsi="Garamond"/>
          <w:sz w:val="24"/>
          <w:szCs w:val="24"/>
        </w:rPr>
        <w:t>une espèce d</w:t>
      </w:r>
      <w:r w:rsidR="003531F7" w:rsidRPr="00A55FB9">
        <w:rPr>
          <w:rFonts w:ascii="Garamond" w:hAnsi="Garamond"/>
          <w:sz w:val="24"/>
          <w:szCs w:val="24"/>
        </w:rPr>
        <w:t>’</w:t>
      </w:r>
      <w:r w:rsidRPr="00A55FB9">
        <w:rPr>
          <w:rFonts w:ascii="Garamond" w:hAnsi="Garamond"/>
          <w:sz w:val="24"/>
          <w:szCs w:val="24"/>
        </w:rPr>
        <w:t>accomplisse</w:t>
      </w:r>
      <w:r w:rsidR="003531F7" w:rsidRPr="00A55FB9">
        <w:rPr>
          <w:rFonts w:ascii="Garamond" w:hAnsi="Garamond"/>
          <w:sz w:val="24"/>
          <w:szCs w:val="24"/>
        </w:rPr>
        <w:t>m</w:t>
      </w:r>
      <w:r w:rsidRPr="00A55FB9">
        <w:rPr>
          <w:rFonts w:ascii="Garamond" w:hAnsi="Garamond"/>
          <w:sz w:val="24"/>
          <w:szCs w:val="24"/>
        </w:rPr>
        <w:t xml:space="preserve">ent sadique comme pour le </w:t>
      </w:r>
      <w:r w:rsidRPr="00815A81">
        <w:rPr>
          <w:rFonts w:ascii="Garamond" w:hAnsi="Garamond"/>
          <w:i/>
          <w:sz w:val="24"/>
          <w:szCs w:val="24"/>
        </w:rPr>
        <w:t xml:space="preserve">Caligula </w:t>
      </w:r>
      <w:r w:rsidRPr="00A55FB9">
        <w:rPr>
          <w:rFonts w:ascii="Garamond" w:hAnsi="Garamond"/>
          <w:sz w:val="24"/>
          <w:szCs w:val="24"/>
        </w:rPr>
        <w:t>de Camus</w:t>
      </w:r>
      <w:r w:rsidR="00815A81">
        <w:rPr>
          <w:rFonts w:ascii="Garamond" w:hAnsi="Garamond"/>
          <w:sz w:val="24"/>
          <w:szCs w:val="24"/>
        </w:rPr>
        <w:t xml:space="preserve"> au XXe siècle</w:t>
      </w:r>
      <w:r w:rsidRPr="00A55FB9">
        <w:rPr>
          <w:rFonts w:ascii="Garamond" w:hAnsi="Garamond"/>
          <w:sz w:val="24"/>
          <w:szCs w:val="24"/>
        </w:rPr>
        <w:t xml:space="preserve">, mais une sorte d’extase </w:t>
      </w:r>
      <w:r w:rsidR="00EE31D5" w:rsidRPr="00A55FB9">
        <w:rPr>
          <w:rFonts w:ascii="Garamond" w:hAnsi="Garamond"/>
          <w:sz w:val="24"/>
          <w:szCs w:val="24"/>
        </w:rPr>
        <w:t>et de manière de se rajeunir en supprimant tout ce qui est indigne de son amour</w:t>
      </w:r>
      <w:r w:rsidR="0077240F" w:rsidRPr="00A55FB9">
        <w:rPr>
          <w:rFonts w:ascii="Garamond" w:hAnsi="Garamond"/>
          <w:sz w:val="24"/>
          <w:szCs w:val="24"/>
        </w:rPr>
        <w:t xml:space="preserve"> : c’est l’image des sacrifice que le poète doit faire pour parvenir à achever la quête de l’absolu. </w:t>
      </w:r>
    </w:p>
    <w:p w:rsidR="00EE31D5" w:rsidRPr="00A55FB9" w:rsidRDefault="00EE31D5" w:rsidP="00A55FB9">
      <w:pPr>
        <w:jc w:val="both"/>
        <w:rPr>
          <w:rFonts w:ascii="Garamond" w:hAnsi="Garamond"/>
          <w:sz w:val="24"/>
          <w:szCs w:val="24"/>
        </w:rPr>
      </w:pPr>
      <w:r w:rsidRPr="00A55FB9">
        <w:rPr>
          <w:rFonts w:ascii="Garamond" w:hAnsi="Garamond"/>
          <w:sz w:val="24"/>
          <w:szCs w:val="24"/>
        </w:rPr>
        <w:t>Le but de cette quête est la vérité, la recherche du « Génie », terme qui renvoie autant à un être surnaturel (le djinn qui accomplit les vœux</w:t>
      </w:r>
      <w:r w:rsidR="003531F7" w:rsidRPr="00A55FB9">
        <w:rPr>
          <w:rFonts w:ascii="Garamond" w:hAnsi="Garamond"/>
          <w:sz w:val="24"/>
          <w:szCs w:val="24"/>
        </w:rPr>
        <w:t xml:space="preserve"> dans les contes arabes</w:t>
      </w:r>
      <w:r w:rsidRPr="00A55FB9">
        <w:rPr>
          <w:rFonts w:ascii="Garamond" w:hAnsi="Garamond"/>
          <w:sz w:val="24"/>
          <w:szCs w:val="24"/>
        </w:rPr>
        <w:t xml:space="preserve">) qu’à la capacité à créer une nouvelle littérature que personne n’a jamais entendue, ce que semble confirmer au demeurant le terme de « musique ». </w:t>
      </w:r>
    </w:p>
    <w:p w:rsidR="00720564" w:rsidRPr="00A55FB9" w:rsidRDefault="00FE2F14" w:rsidP="00A55FB9">
      <w:pPr>
        <w:jc w:val="both"/>
        <w:rPr>
          <w:rFonts w:ascii="Garamond" w:hAnsi="Garamond"/>
          <w:b/>
          <w:sz w:val="24"/>
          <w:szCs w:val="24"/>
        </w:rPr>
      </w:pPr>
      <w:r>
        <w:rPr>
          <w:noProof/>
        </w:rPr>
        <w:drawing>
          <wp:anchor distT="0" distB="0" distL="114300" distR="114300" simplePos="0" relativeHeight="251677696" behindDoc="0" locked="0" layoutInCell="1" allowOverlap="1" wp14:anchorId="3836441E">
            <wp:simplePos x="0" y="0"/>
            <wp:positionH relativeFrom="column">
              <wp:posOffset>3219450</wp:posOffset>
            </wp:positionH>
            <wp:positionV relativeFrom="paragraph">
              <wp:posOffset>178435</wp:posOffset>
            </wp:positionV>
            <wp:extent cx="3136900" cy="2352675"/>
            <wp:effectExtent l="0" t="0" r="6350" b="9525"/>
            <wp:wrapSquare wrapText="bothSides"/>
            <wp:docPr id="22" name="Image 22" descr="L'absinthe - De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bsinthe - Dega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6900"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0564" w:rsidRPr="00A55FB9">
        <w:rPr>
          <w:rFonts w:ascii="Garamond" w:hAnsi="Garamond"/>
          <w:b/>
          <w:sz w:val="24"/>
          <w:szCs w:val="24"/>
        </w:rPr>
        <w:t>Royauté</w:t>
      </w:r>
    </w:p>
    <w:p w:rsidR="00720564" w:rsidRPr="00A55FB9" w:rsidRDefault="00720564" w:rsidP="00A55FB9">
      <w:pPr>
        <w:jc w:val="both"/>
        <w:rPr>
          <w:rFonts w:ascii="Garamond" w:hAnsi="Garamond"/>
          <w:sz w:val="24"/>
          <w:szCs w:val="24"/>
        </w:rPr>
      </w:pPr>
      <w:r w:rsidRPr="00A55FB9">
        <w:rPr>
          <w:rFonts w:ascii="Garamond" w:hAnsi="Garamond"/>
          <w:sz w:val="24"/>
          <w:szCs w:val="24"/>
        </w:rPr>
        <w:t>Le poème prend un nouveau masque : celui d’un roi qui n’exerce sa royauté que temporairement. Expérience de puissance sur le monde, mais qui ne dure pas</w:t>
      </w:r>
      <w:r w:rsidR="003D07D4" w:rsidRPr="00A55FB9">
        <w:rPr>
          <w:rFonts w:ascii="Garamond" w:hAnsi="Garamond"/>
          <w:sz w:val="24"/>
          <w:szCs w:val="24"/>
        </w:rPr>
        <w:t xml:space="preserve">, comme si l’absolu cherché par la poésie ne pouvait être aperçu que de manière fugace. </w:t>
      </w:r>
      <w:r w:rsidRPr="00A55FB9">
        <w:rPr>
          <w:rFonts w:ascii="Garamond" w:hAnsi="Garamond"/>
          <w:sz w:val="24"/>
          <w:szCs w:val="24"/>
        </w:rPr>
        <w:t xml:space="preserve"> </w:t>
      </w:r>
    </w:p>
    <w:p w:rsidR="00720564" w:rsidRPr="00A55FB9" w:rsidRDefault="003531F7" w:rsidP="00A55FB9">
      <w:pPr>
        <w:jc w:val="both"/>
        <w:rPr>
          <w:rFonts w:ascii="Garamond" w:hAnsi="Garamond"/>
          <w:b/>
          <w:sz w:val="24"/>
          <w:szCs w:val="24"/>
        </w:rPr>
      </w:pPr>
      <w:r w:rsidRPr="00A55FB9">
        <w:rPr>
          <w:rFonts w:ascii="Garamond" w:hAnsi="Garamond"/>
          <w:b/>
          <w:sz w:val="24"/>
          <w:szCs w:val="24"/>
        </w:rPr>
        <w:t>Ma</w:t>
      </w:r>
      <w:r w:rsidR="00720564" w:rsidRPr="00A55FB9">
        <w:rPr>
          <w:rFonts w:ascii="Garamond" w:hAnsi="Garamond"/>
          <w:b/>
          <w:sz w:val="24"/>
          <w:szCs w:val="24"/>
        </w:rPr>
        <w:t xml:space="preserve">tinée d’ivresse </w:t>
      </w:r>
    </w:p>
    <w:p w:rsidR="00720564" w:rsidRPr="00A55FB9" w:rsidRDefault="00720564" w:rsidP="00A55FB9">
      <w:pPr>
        <w:jc w:val="both"/>
        <w:rPr>
          <w:rFonts w:ascii="Garamond" w:hAnsi="Garamond"/>
          <w:sz w:val="24"/>
          <w:szCs w:val="24"/>
        </w:rPr>
      </w:pPr>
      <w:r w:rsidRPr="00A55FB9">
        <w:rPr>
          <w:rFonts w:ascii="Garamond" w:hAnsi="Garamond"/>
          <w:sz w:val="24"/>
          <w:szCs w:val="24"/>
        </w:rPr>
        <w:t>Comme l’indique le terme d’assassin (</w:t>
      </w:r>
      <w:r w:rsidR="003531F7" w:rsidRPr="00A55FB9">
        <w:rPr>
          <w:rFonts w:ascii="Garamond" w:hAnsi="Garamond"/>
          <w:sz w:val="24"/>
          <w:szCs w:val="24"/>
        </w:rPr>
        <w:t>qui vient de l’arabe « </w:t>
      </w:r>
      <w:r w:rsidR="00FE2F14" w:rsidRPr="00A55FB9">
        <w:rPr>
          <w:rFonts w:ascii="Garamond" w:hAnsi="Garamond"/>
          <w:sz w:val="24"/>
          <w:szCs w:val="24"/>
        </w:rPr>
        <w:t>haschischin</w:t>
      </w:r>
      <w:r w:rsidR="003531F7" w:rsidRPr="00A55FB9">
        <w:rPr>
          <w:rFonts w:ascii="Garamond" w:hAnsi="Garamond"/>
          <w:sz w:val="24"/>
          <w:szCs w:val="24"/>
        </w:rPr>
        <w:t> »</w:t>
      </w:r>
      <w:r w:rsidRPr="00A55FB9">
        <w:rPr>
          <w:rFonts w:ascii="Garamond" w:hAnsi="Garamond"/>
          <w:sz w:val="24"/>
          <w:szCs w:val="24"/>
        </w:rPr>
        <w:t xml:space="preserve">, </w:t>
      </w:r>
      <w:r w:rsidR="005F591E" w:rsidRPr="00A55FB9">
        <w:rPr>
          <w:rFonts w:ascii="Garamond" w:hAnsi="Garamond"/>
          <w:sz w:val="24"/>
          <w:szCs w:val="24"/>
        </w:rPr>
        <w:t xml:space="preserve">membre de la confrérie </w:t>
      </w:r>
      <w:r w:rsidR="003D07D4" w:rsidRPr="00A55FB9">
        <w:rPr>
          <w:rFonts w:ascii="Garamond" w:hAnsi="Garamond"/>
          <w:sz w:val="24"/>
          <w:szCs w:val="24"/>
        </w:rPr>
        <w:t xml:space="preserve">médiévale </w:t>
      </w:r>
      <w:r w:rsidR="005F591E" w:rsidRPr="00A55FB9">
        <w:rPr>
          <w:rFonts w:ascii="Garamond" w:hAnsi="Garamond"/>
          <w:sz w:val="24"/>
          <w:szCs w:val="24"/>
        </w:rPr>
        <w:t>des Assassins</w:t>
      </w:r>
      <w:r w:rsidR="003D07D4" w:rsidRPr="00A55FB9">
        <w:rPr>
          <w:rFonts w:ascii="Garamond" w:hAnsi="Garamond"/>
          <w:sz w:val="24"/>
          <w:szCs w:val="24"/>
        </w:rPr>
        <w:t xml:space="preserve"> </w:t>
      </w:r>
      <w:r w:rsidR="00FE2F14">
        <w:rPr>
          <w:rFonts w:ascii="Garamond" w:hAnsi="Garamond"/>
          <w:sz w:val="24"/>
          <w:szCs w:val="24"/>
        </w:rPr>
        <w:t>(dont le dirigeant, le Vieux de la Montagne,</w:t>
      </w:r>
      <w:r w:rsidR="003D07D4" w:rsidRPr="00A55FB9">
        <w:rPr>
          <w:rFonts w:ascii="Garamond" w:hAnsi="Garamond"/>
          <w:sz w:val="24"/>
          <w:szCs w:val="24"/>
        </w:rPr>
        <w:t xml:space="preserve"> droguait ses tueurs pour mieux les contrôler</w:t>
      </w:r>
      <w:r w:rsidR="00FE2F14">
        <w:rPr>
          <w:rFonts w:ascii="Garamond" w:hAnsi="Garamond"/>
          <w:sz w:val="24"/>
          <w:szCs w:val="24"/>
        </w:rPr>
        <w:t>)</w:t>
      </w:r>
      <w:r w:rsidR="005F591E" w:rsidRPr="00A55FB9">
        <w:rPr>
          <w:rFonts w:ascii="Garamond" w:hAnsi="Garamond"/>
          <w:sz w:val="24"/>
          <w:szCs w:val="24"/>
        </w:rPr>
        <w:t xml:space="preserve">, puis </w:t>
      </w:r>
      <w:r w:rsidRPr="00A55FB9">
        <w:rPr>
          <w:rFonts w:ascii="Garamond" w:hAnsi="Garamond"/>
          <w:sz w:val="24"/>
          <w:szCs w:val="24"/>
        </w:rPr>
        <w:t xml:space="preserve">fumeur de haschich), ce poème se </w:t>
      </w:r>
      <w:r w:rsidRPr="00A55FB9">
        <w:rPr>
          <w:rFonts w:ascii="Garamond" w:hAnsi="Garamond"/>
          <w:sz w:val="24"/>
          <w:szCs w:val="24"/>
        </w:rPr>
        <w:lastRenderedPageBreak/>
        <w:t xml:space="preserve">rapporte à une des voies suivies par l’expérience poétique de Rimbaud : la consommation de la drogue. En une nuit d’ivresse où il a </w:t>
      </w:r>
      <w:r w:rsidR="003531F7" w:rsidRPr="00A55FB9">
        <w:rPr>
          <w:rFonts w:ascii="Garamond" w:hAnsi="Garamond"/>
          <w:sz w:val="24"/>
          <w:szCs w:val="24"/>
        </w:rPr>
        <w:t>g</w:t>
      </w:r>
      <w:r w:rsidRPr="00A55FB9">
        <w:rPr>
          <w:rFonts w:ascii="Garamond" w:hAnsi="Garamond"/>
          <w:sz w:val="24"/>
          <w:szCs w:val="24"/>
        </w:rPr>
        <w:t xml:space="preserve">oûté à ce qu’il appelle </w:t>
      </w:r>
      <w:r w:rsidR="003531F7" w:rsidRPr="00A55FB9">
        <w:rPr>
          <w:rFonts w:ascii="Garamond" w:hAnsi="Garamond"/>
          <w:sz w:val="24"/>
          <w:szCs w:val="24"/>
        </w:rPr>
        <w:t>« </w:t>
      </w:r>
      <w:r w:rsidRPr="00A55FB9">
        <w:rPr>
          <w:rFonts w:ascii="Garamond" w:hAnsi="Garamond"/>
          <w:sz w:val="24"/>
          <w:szCs w:val="24"/>
        </w:rPr>
        <w:t>le poison</w:t>
      </w:r>
      <w:r w:rsidR="003531F7" w:rsidRPr="00A55FB9">
        <w:rPr>
          <w:rFonts w:ascii="Garamond" w:hAnsi="Garamond"/>
          <w:sz w:val="24"/>
          <w:szCs w:val="24"/>
        </w:rPr>
        <w:t> »</w:t>
      </w:r>
      <w:r w:rsidRPr="00A55FB9">
        <w:rPr>
          <w:rFonts w:ascii="Garamond" w:hAnsi="Garamond"/>
          <w:sz w:val="24"/>
          <w:szCs w:val="24"/>
        </w:rPr>
        <w:t xml:space="preserve">, le poète révèle son enthousiasme et ses sensations. </w:t>
      </w:r>
    </w:p>
    <w:p w:rsidR="00720564" w:rsidRPr="00A55FB9" w:rsidRDefault="00764A2F" w:rsidP="00A55FB9">
      <w:pPr>
        <w:jc w:val="both"/>
        <w:rPr>
          <w:rFonts w:ascii="Garamond" w:hAnsi="Garamond"/>
          <w:b/>
          <w:sz w:val="24"/>
          <w:szCs w:val="24"/>
        </w:rPr>
      </w:pPr>
      <w:r>
        <w:rPr>
          <w:noProof/>
        </w:rPr>
        <w:drawing>
          <wp:anchor distT="0" distB="0" distL="114300" distR="114300" simplePos="0" relativeHeight="251674624" behindDoc="0" locked="0" layoutInCell="1" allowOverlap="1" wp14:anchorId="0F60AFB6">
            <wp:simplePos x="0" y="0"/>
            <wp:positionH relativeFrom="column">
              <wp:posOffset>2100580</wp:posOffset>
            </wp:positionH>
            <wp:positionV relativeFrom="paragraph">
              <wp:posOffset>53340</wp:posOffset>
            </wp:positionV>
            <wp:extent cx="4305300" cy="3220085"/>
            <wp:effectExtent l="0" t="0" r="0" b="0"/>
            <wp:wrapSquare wrapText="bothSides"/>
            <wp:docPr id="14" name="Image 14" descr="http://farm4.staticflickr.com/3207/3011594808_4a941e3c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rm4.staticflickr.com/3207/3011594808_4a941e3cd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05300" cy="3220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7DE3" w:rsidRPr="00A55FB9">
        <w:rPr>
          <w:rFonts w:ascii="Garamond" w:hAnsi="Garamond"/>
          <w:b/>
          <w:sz w:val="24"/>
          <w:szCs w:val="24"/>
        </w:rPr>
        <w:t>Ville – « J</w:t>
      </w:r>
      <w:r w:rsidR="00C5244C" w:rsidRPr="00A55FB9">
        <w:rPr>
          <w:rFonts w:ascii="Garamond" w:hAnsi="Garamond"/>
          <w:b/>
          <w:sz w:val="24"/>
          <w:szCs w:val="24"/>
        </w:rPr>
        <w:t>e suis un éphémère</w:t>
      </w:r>
      <w:r w:rsidR="004D7DE3" w:rsidRPr="00A55FB9">
        <w:rPr>
          <w:rFonts w:ascii="Garamond" w:hAnsi="Garamond"/>
          <w:b/>
          <w:sz w:val="24"/>
          <w:szCs w:val="24"/>
        </w:rPr>
        <w:t> »</w:t>
      </w:r>
      <w:r w:rsidR="00C5244C" w:rsidRPr="00A55FB9">
        <w:rPr>
          <w:rFonts w:ascii="Garamond" w:hAnsi="Garamond"/>
          <w:b/>
          <w:sz w:val="24"/>
          <w:szCs w:val="24"/>
        </w:rPr>
        <w:t xml:space="preserve"> </w:t>
      </w:r>
    </w:p>
    <w:p w:rsidR="00C5244C" w:rsidRPr="00A55FB9" w:rsidRDefault="00C5244C" w:rsidP="00A55FB9">
      <w:pPr>
        <w:jc w:val="both"/>
        <w:rPr>
          <w:rFonts w:ascii="Garamond" w:hAnsi="Garamond"/>
          <w:sz w:val="24"/>
          <w:szCs w:val="24"/>
        </w:rPr>
      </w:pPr>
      <w:r w:rsidRPr="00A55FB9">
        <w:rPr>
          <w:rFonts w:ascii="Garamond" w:hAnsi="Garamond"/>
          <w:sz w:val="24"/>
          <w:szCs w:val="24"/>
        </w:rPr>
        <w:t>Emerge dans ce poème une ville absolument moderne, où ne reste aucun vestige de l</w:t>
      </w:r>
      <w:r w:rsidR="004D7DE3" w:rsidRPr="00A55FB9">
        <w:rPr>
          <w:rFonts w:ascii="Garamond" w:hAnsi="Garamond"/>
          <w:sz w:val="24"/>
          <w:szCs w:val="24"/>
        </w:rPr>
        <w:t>’</w:t>
      </w:r>
      <w:r w:rsidRPr="00A55FB9">
        <w:rPr>
          <w:rFonts w:ascii="Garamond" w:hAnsi="Garamond"/>
          <w:sz w:val="24"/>
          <w:szCs w:val="24"/>
        </w:rPr>
        <w:t>ancien temps (</w:t>
      </w:r>
      <w:r w:rsidR="008B68B9">
        <w:rPr>
          <w:rFonts w:ascii="Garamond" w:hAnsi="Garamond"/>
          <w:sz w:val="24"/>
          <w:szCs w:val="24"/>
        </w:rPr>
        <w:t xml:space="preserve">c’est ce que signifie ici le terme de </w:t>
      </w:r>
      <w:r w:rsidRPr="00A55FB9">
        <w:rPr>
          <w:rFonts w:ascii="Garamond" w:hAnsi="Garamond"/>
          <w:sz w:val="24"/>
          <w:szCs w:val="24"/>
        </w:rPr>
        <w:t xml:space="preserve">« superstition »). Elle semble donc </w:t>
      </w:r>
      <w:r w:rsidR="004D7DE3" w:rsidRPr="00A55FB9">
        <w:rPr>
          <w:rFonts w:ascii="Garamond" w:hAnsi="Garamond"/>
          <w:sz w:val="24"/>
          <w:szCs w:val="24"/>
        </w:rPr>
        <w:t xml:space="preserve">le lieu où peut se vivre cette </w:t>
      </w:r>
      <w:r w:rsidRPr="00A55FB9">
        <w:rPr>
          <w:rFonts w:ascii="Garamond" w:hAnsi="Garamond"/>
          <w:sz w:val="24"/>
          <w:szCs w:val="24"/>
        </w:rPr>
        <w:t xml:space="preserve">nouveauté que le poète recherche depuis le début du recueil. </w:t>
      </w:r>
      <w:r w:rsidR="001F1B5F" w:rsidRPr="00A55FB9">
        <w:rPr>
          <w:rFonts w:ascii="Garamond" w:hAnsi="Garamond"/>
          <w:sz w:val="24"/>
          <w:szCs w:val="24"/>
        </w:rPr>
        <w:t>Cette ville étant opposée au « continent », on peut supp</w:t>
      </w:r>
      <w:r w:rsidR="004D7DE3" w:rsidRPr="00A55FB9">
        <w:rPr>
          <w:rFonts w:ascii="Garamond" w:hAnsi="Garamond"/>
          <w:sz w:val="24"/>
          <w:szCs w:val="24"/>
        </w:rPr>
        <w:t xml:space="preserve">oser qu’elle se trouve sur une </w:t>
      </w:r>
      <w:r w:rsidR="001F1B5F" w:rsidRPr="00A55FB9">
        <w:rPr>
          <w:rFonts w:ascii="Garamond" w:hAnsi="Garamond"/>
          <w:sz w:val="24"/>
          <w:szCs w:val="24"/>
        </w:rPr>
        <w:t>île : est-ce Londres où vécut Rimbaud</w:t>
      </w:r>
      <w:r w:rsidR="008B68B9">
        <w:rPr>
          <w:rFonts w:ascii="Garamond" w:hAnsi="Garamond"/>
          <w:sz w:val="24"/>
          <w:szCs w:val="24"/>
        </w:rPr>
        <w:t>, avec Verlaine puis seul, et qui éblouit le gamin de Charleville par sa modernité</w:t>
      </w:r>
      <w:r w:rsidR="001F1B5F" w:rsidRPr="00A55FB9">
        <w:rPr>
          <w:rFonts w:ascii="Garamond" w:hAnsi="Garamond"/>
          <w:sz w:val="24"/>
          <w:szCs w:val="24"/>
        </w:rPr>
        <w:t> ? Pou</w:t>
      </w:r>
      <w:r w:rsidR="004D7DE3" w:rsidRPr="00A55FB9">
        <w:rPr>
          <w:rFonts w:ascii="Garamond" w:hAnsi="Garamond"/>
          <w:sz w:val="24"/>
          <w:szCs w:val="24"/>
        </w:rPr>
        <w:t>rtant, ce lieu qui aurait pu êt</w:t>
      </w:r>
      <w:r w:rsidR="001F1B5F" w:rsidRPr="00A55FB9">
        <w:rPr>
          <w:rFonts w:ascii="Garamond" w:hAnsi="Garamond"/>
          <w:sz w:val="24"/>
          <w:szCs w:val="24"/>
        </w:rPr>
        <w:t>re celui d’une renaissance devient rapidement invivable, une sorte d’Enfer parcouru par des Erinyes </w:t>
      </w:r>
      <w:r w:rsidR="003D07D4" w:rsidRPr="00A55FB9">
        <w:rPr>
          <w:rFonts w:ascii="Garamond" w:hAnsi="Garamond"/>
          <w:sz w:val="24"/>
          <w:szCs w:val="24"/>
        </w:rPr>
        <w:t>(di</w:t>
      </w:r>
      <w:r w:rsidR="00D92067" w:rsidRPr="00A55FB9">
        <w:rPr>
          <w:rFonts w:ascii="Garamond" w:hAnsi="Garamond"/>
          <w:sz w:val="24"/>
          <w:szCs w:val="24"/>
        </w:rPr>
        <w:t xml:space="preserve">vinités de la vengeance) </w:t>
      </w:r>
      <w:r w:rsidR="001F1B5F" w:rsidRPr="00A55FB9">
        <w:rPr>
          <w:rFonts w:ascii="Garamond" w:hAnsi="Garamond"/>
          <w:sz w:val="24"/>
          <w:szCs w:val="24"/>
        </w:rPr>
        <w:t>: l’expérience urbaine est une illusion. Rim</w:t>
      </w:r>
      <w:r w:rsidR="004D7DE3" w:rsidRPr="00A55FB9">
        <w:rPr>
          <w:rFonts w:ascii="Garamond" w:hAnsi="Garamond"/>
          <w:sz w:val="24"/>
          <w:szCs w:val="24"/>
        </w:rPr>
        <w:t>baud renvoie selon certains int</w:t>
      </w:r>
      <w:r w:rsidR="001F1B5F" w:rsidRPr="00A55FB9">
        <w:rPr>
          <w:rFonts w:ascii="Garamond" w:hAnsi="Garamond"/>
          <w:sz w:val="24"/>
          <w:szCs w:val="24"/>
        </w:rPr>
        <w:t>e</w:t>
      </w:r>
      <w:r w:rsidR="004D7DE3" w:rsidRPr="00A55FB9">
        <w:rPr>
          <w:rFonts w:ascii="Garamond" w:hAnsi="Garamond"/>
          <w:sz w:val="24"/>
          <w:szCs w:val="24"/>
        </w:rPr>
        <w:t>r</w:t>
      </w:r>
      <w:r w:rsidR="001F1B5F" w:rsidRPr="00A55FB9">
        <w:rPr>
          <w:rFonts w:ascii="Garamond" w:hAnsi="Garamond"/>
          <w:sz w:val="24"/>
          <w:szCs w:val="24"/>
        </w:rPr>
        <w:t>prètes à</w:t>
      </w:r>
      <w:r w:rsidR="004D7DE3" w:rsidRPr="00A55FB9">
        <w:rPr>
          <w:rFonts w:ascii="Garamond" w:hAnsi="Garamond"/>
          <w:sz w:val="24"/>
          <w:szCs w:val="24"/>
        </w:rPr>
        <w:t xml:space="preserve"> ses relations difficiles avec V</w:t>
      </w:r>
      <w:r w:rsidR="001F1B5F" w:rsidRPr="00A55FB9">
        <w:rPr>
          <w:rFonts w:ascii="Garamond" w:hAnsi="Garamond"/>
          <w:sz w:val="24"/>
          <w:szCs w:val="24"/>
        </w:rPr>
        <w:t>erlaine lors de leur séjour commun à Londres</w:t>
      </w:r>
      <w:r w:rsidR="00722A15" w:rsidRPr="00A55FB9">
        <w:rPr>
          <w:rFonts w:ascii="Garamond" w:hAnsi="Garamond"/>
          <w:sz w:val="24"/>
          <w:szCs w:val="24"/>
        </w:rPr>
        <w:t>, à celle d’une vie misérable dans la ville, avec un compagnon violent</w:t>
      </w:r>
      <w:r w:rsidR="001F1B5F" w:rsidRPr="00A55FB9">
        <w:rPr>
          <w:rFonts w:ascii="Garamond" w:hAnsi="Garamond"/>
          <w:sz w:val="24"/>
          <w:szCs w:val="24"/>
        </w:rPr>
        <w:t xml:space="preserve">. </w:t>
      </w:r>
    </w:p>
    <w:p w:rsidR="001F1B5F" w:rsidRPr="00A55FB9" w:rsidRDefault="00D25665" w:rsidP="00A55FB9">
      <w:pPr>
        <w:jc w:val="both"/>
        <w:rPr>
          <w:rFonts w:ascii="Garamond" w:hAnsi="Garamond"/>
          <w:sz w:val="24"/>
          <w:szCs w:val="24"/>
        </w:rPr>
      </w:pPr>
      <w:r>
        <w:rPr>
          <w:noProof/>
        </w:rPr>
        <w:drawing>
          <wp:anchor distT="0" distB="0" distL="114300" distR="114300" simplePos="0" relativeHeight="251675648" behindDoc="0" locked="0" layoutInCell="1" allowOverlap="1" wp14:anchorId="567AAB63">
            <wp:simplePos x="0" y="0"/>
            <wp:positionH relativeFrom="column">
              <wp:posOffset>3739515</wp:posOffset>
            </wp:positionH>
            <wp:positionV relativeFrom="paragraph">
              <wp:posOffset>9525</wp:posOffset>
            </wp:positionV>
            <wp:extent cx="2577465" cy="3429000"/>
            <wp:effectExtent l="0" t="0" r="0" b="0"/>
            <wp:wrapSquare wrapText="bothSides"/>
            <wp:docPr id="16" name="Image 16" descr="https://farm8.staticflickr.com/7470/15887635017_a9b9722777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arm8.staticflickr.com/7470/15887635017_a9b9722777_z.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7465" cy="342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1B5F" w:rsidRPr="0007673E">
        <w:rPr>
          <w:rFonts w:ascii="Garamond" w:hAnsi="Garamond"/>
          <w:b/>
          <w:sz w:val="24"/>
          <w:szCs w:val="24"/>
        </w:rPr>
        <w:t>O</w:t>
      </w:r>
      <w:r w:rsidR="001F1B5F" w:rsidRPr="00A55FB9">
        <w:rPr>
          <w:rFonts w:ascii="Garamond" w:hAnsi="Garamond"/>
          <w:b/>
          <w:sz w:val="24"/>
          <w:szCs w:val="24"/>
        </w:rPr>
        <w:t xml:space="preserve">rnières </w:t>
      </w:r>
    </w:p>
    <w:p w:rsidR="001F1B5F" w:rsidRPr="00A55FB9" w:rsidRDefault="004D7DE3" w:rsidP="00A55FB9">
      <w:pPr>
        <w:jc w:val="both"/>
        <w:rPr>
          <w:rFonts w:ascii="Garamond" w:hAnsi="Garamond"/>
          <w:sz w:val="24"/>
          <w:szCs w:val="24"/>
        </w:rPr>
      </w:pPr>
      <w:r w:rsidRPr="00A55FB9">
        <w:rPr>
          <w:rFonts w:ascii="Garamond" w:hAnsi="Garamond"/>
          <w:sz w:val="24"/>
          <w:szCs w:val="24"/>
        </w:rPr>
        <w:t xml:space="preserve">Monde </w:t>
      </w:r>
      <w:r w:rsidR="001F1B5F" w:rsidRPr="00A55FB9">
        <w:rPr>
          <w:rFonts w:ascii="Garamond" w:hAnsi="Garamond"/>
          <w:sz w:val="24"/>
          <w:szCs w:val="24"/>
        </w:rPr>
        <w:t>oniri</w:t>
      </w:r>
      <w:r w:rsidRPr="00A55FB9">
        <w:rPr>
          <w:rFonts w:ascii="Garamond" w:hAnsi="Garamond"/>
          <w:sz w:val="24"/>
          <w:szCs w:val="24"/>
        </w:rPr>
        <w:t>que qui est celui du conte et d</w:t>
      </w:r>
      <w:r w:rsidR="001F1B5F" w:rsidRPr="00A55FB9">
        <w:rPr>
          <w:rFonts w:ascii="Garamond" w:hAnsi="Garamond"/>
          <w:sz w:val="24"/>
          <w:szCs w:val="24"/>
        </w:rPr>
        <w:t>e</w:t>
      </w:r>
      <w:r w:rsidRPr="00A55FB9">
        <w:rPr>
          <w:rFonts w:ascii="Garamond" w:hAnsi="Garamond"/>
          <w:sz w:val="24"/>
          <w:szCs w:val="24"/>
        </w:rPr>
        <w:t xml:space="preserve"> </w:t>
      </w:r>
      <w:r w:rsidR="001F1B5F" w:rsidRPr="00A55FB9">
        <w:rPr>
          <w:rFonts w:ascii="Garamond" w:hAnsi="Garamond"/>
          <w:sz w:val="24"/>
          <w:szCs w:val="24"/>
        </w:rPr>
        <w:t>l’enfance : nature rêvée, car</w:t>
      </w:r>
      <w:r w:rsidR="00722A15" w:rsidRPr="00A55FB9">
        <w:rPr>
          <w:rFonts w:ascii="Garamond" w:hAnsi="Garamond"/>
          <w:sz w:val="24"/>
          <w:szCs w:val="24"/>
        </w:rPr>
        <w:t>r</w:t>
      </w:r>
      <w:r w:rsidR="001F1B5F" w:rsidRPr="00A55FB9">
        <w:rPr>
          <w:rFonts w:ascii="Garamond" w:hAnsi="Garamond"/>
          <w:sz w:val="24"/>
          <w:szCs w:val="24"/>
        </w:rPr>
        <w:t xml:space="preserve">osses nobles… </w:t>
      </w:r>
      <w:r w:rsidR="00A90DCE" w:rsidRPr="00A55FB9">
        <w:rPr>
          <w:rFonts w:ascii="Garamond" w:hAnsi="Garamond"/>
          <w:sz w:val="24"/>
          <w:szCs w:val="24"/>
        </w:rPr>
        <w:t xml:space="preserve">D’après Louis Forestier, aurait été inspiré par la venue d’un cirque à Charleville. </w:t>
      </w:r>
    </w:p>
    <w:p w:rsidR="001F1B5F" w:rsidRPr="00A55FB9" w:rsidRDefault="001F1B5F" w:rsidP="00A55FB9">
      <w:pPr>
        <w:jc w:val="both"/>
        <w:rPr>
          <w:rFonts w:ascii="Garamond" w:hAnsi="Garamond"/>
          <w:b/>
          <w:sz w:val="24"/>
          <w:szCs w:val="24"/>
        </w:rPr>
      </w:pPr>
      <w:r w:rsidRPr="00A55FB9">
        <w:rPr>
          <w:rFonts w:ascii="Garamond" w:hAnsi="Garamond"/>
          <w:b/>
          <w:sz w:val="24"/>
          <w:szCs w:val="24"/>
        </w:rPr>
        <w:t xml:space="preserve">Villes </w:t>
      </w:r>
      <w:r w:rsidR="004D7DE3" w:rsidRPr="00A55FB9">
        <w:rPr>
          <w:rFonts w:ascii="Garamond" w:hAnsi="Garamond"/>
          <w:b/>
          <w:sz w:val="24"/>
          <w:szCs w:val="24"/>
        </w:rPr>
        <w:t>- « C</w:t>
      </w:r>
      <w:r w:rsidR="009D1816" w:rsidRPr="00A55FB9">
        <w:rPr>
          <w:rFonts w:ascii="Garamond" w:hAnsi="Garamond"/>
          <w:b/>
          <w:sz w:val="24"/>
          <w:szCs w:val="24"/>
        </w:rPr>
        <w:t xml:space="preserve">e sont des villes ». </w:t>
      </w:r>
    </w:p>
    <w:p w:rsidR="00EE31D5" w:rsidRPr="00A55FB9" w:rsidRDefault="001F1B5F" w:rsidP="00A55FB9">
      <w:pPr>
        <w:jc w:val="both"/>
        <w:rPr>
          <w:rFonts w:ascii="Garamond" w:hAnsi="Garamond"/>
          <w:sz w:val="24"/>
          <w:szCs w:val="24"/>
        </w:rPr>
      </w:pPr>
      <w:r w:rsidRPr="00A55FB9">
        <w:rPr>
          <w:rFonts w:ascii="Garamond" w:hAnsi="Garamond"/>
          <w:sz w:val="24"/>
          <w:szCs w:val="24"/>
        </w:rPr>
        <w:t>Poème nettement plus onirique que le précédent opus urbain plus réaliste. C’est ici une ville fantastique</w:t>
      </w:r>
      <w:r w:rsidR="00722A15" w:rsidRPr="00A55FB9">
        <w:rPr>
          <w:rFonts w:ascii="Garamond" w:hAnsi="Garamond"/>
          <w:sz w:val="24"/>
          <w:szCs w:val="24"/>
        </w:rPr>
        <w:t xml:space="preserve"> qui semble à la fois antique et moderne</w:t>
      </w:r>
      <w:r w:rsidRPr="00A55FB9">
        <w:rPr>
          <w:rFonts w:ascii="Garamond" w:hAnsi="Garamond"/>
          <w:sz w:val="24"/>
          <w:szCs w:val="24"/>
        </w:rPr>
        <w:t>, métropole de r</w:t>
      </w:r>
      <w:r w:rsidR="004D7DE3" w:rsidRPr="00A55FB9">
        <w:rPr>
          <w:rFonts w:ascii="Garamond" w:hAnsi="Garamond"/>
          <w:sz w:val="24"/>
          <w:szCs w:val="24"/>
        </w:rPr>
        <w:t>ê</w:t>
      </w:r>
      <w:r w:rsidRPr="00A55FB9">
        <w:rPr>
          <w:rFonts w:ascii="Garamond" w:hAnsi="Garamond"/>
          <w:sz w:val="24"/>
          <w:szCs w:val="24"/>
        </w:rPr>
        <w:t>ve situé au bord</w:t>
      </w:r>
      <w:r w:rsidR="004D7DE3" w:rsidRPr="00A55FB9">
        <w:rPr>
          <w:rFonts w:ascii="Garamond" w:hAnsi="Garamond"/>
          <w:sz w:val="24"/>
          <w:szCs w:val="24"/>
        </w:rPr>
        <w:t xml:space="preserve"> d’une mer mythologique, une vi</w:t>
      </w:r>
      <w:r w:rsidRPr="00A55FB9">
        <w:rPr>
          <w:rFonts w:ascii="Garamond" w:hAnsi="Garamond"/>
          <w:sz w:val="24"/>
          <w:szCs w:val="24"/>
        </w:rPr>
        <w:t xml:space="preserve">lle </w:t>
      </w:r>
      <w:r w:rsidR="00CA7F02">
        <w:rPr>
          <w:rFonts w:ascii="Garamond" w:hAnsi="Garamond"/>
          <w:sz w:val="24"/>
          <w:szCs w:val="24"/>
        </w:rPr>
        <w:t xml:space="preserve">peuplée de créatures </w:t>
      </w:r>
      <w:r w:rsidR="001C1E49">
        <w:rPr>
          <w:rFonts w:ascii="Garamond" w:hAnsi="Garamond"/>
          <w:sz w:val="24"/>
          <w:szCs w:val="24"/>
        </w:rPr>
        <w:t xml:space="preserve">étranges ou </w:t>
      </w:r>
      <w:r w:rsidR="00CA7F02">
        <w:rPr>
          <w:rFonts w:ascii="Garamond" w:hAnsi="Garamond"/>
          <w:sz w:val="24"/>
          <w:szCs w:val="24"/>
        </w:rPr>
        <w:t>fabuleuses (</w:t>
      </w:r>
      <w:r w:rsidR="001C1E49">
        <w:rPr>
          <w:rFonts w:ascii="Garamond" w:hAnsi="Garamond"/>
          <w:sz w:val="24"/>
          <w:szCs w:val="24"/>
        </w:rPr>
        <w:t xml:space="preserve">« sauvages », </w:t>
      </w:r>
      <w:r w:rsidR="00CA7F02">
        <w:rPr>
          <w:rFonts w:ascii="Garamond" w:hAnsi="Garamond"/>
          <w:sz w:val="24"/>
          <w:szCs w:val="24"/>
        </w:rPr>
        <w:t xml:space="preserve">« centauresses ») et </w:t>
      </w:r>
      <w:r w:rsidRPr="00A55FB9">
        <w:rPr>
          <w:rFonts w:ascii="Garamond" w:hAnsi="Garamond"/>
          <w:sz w:val="24"/>
          <w:szCs w:val="24"/>
        </w:rPr>
        <w:t>où se célèbre le culte des dieux antiques</w:t>
      </w:r>
      <w:r w:rsidR="00CA7F02">
        <w:rPr>
          <w:rFonts w:ascii="Garamond" w:hAnsi="Garamond"/>
          <w:sz w:val="24"/>
          <w:szCs w:val="24"/>
        </w:rPr>
        <w:t> </w:t>
      </w:r>
      <w:r w:rsidR="00DF5D12">
        <w:rPr>
          <w:rFonts w:ascii="Garamond" w:hAnsi="Garamond"/>
          <w:sz w:val="24"/>
          <w:szCs w:val="24"/>
        </w:rPr>
        <w:t xml:space="preserve">(Vénus) </w:t>
      </w:r>
      <w:r w:rsidR="00CA7F02">
        <w:rPr>
          <w:rFonts w:ascii="Garamond" w:hAnsi="Garamond"/>
          <w:sz w:val="24"/>
          <w:szCs w:val="24"/>
        </w:rPr>
        <w:t xml:space="preserve">; elle </w:t>
      </w:r>
      <w:r w:rsidRPr="00A55FB9">
        <w:rPr>
          <w:rFonts w:ascii="Garamond" w:hAnsi="Garamond"/>
          <w:sz w:val="24"/>
          <w:szCs w:val="24"/>
        </w:rPr>
        <w:t>semble en harmonie avec la nature environnante (les « moissons de fleurs »</w:t>
      </w:r>
      <w:r w:rsidR="00DF5D12">
        <w:rPr>
          <w:rFonts w:ascii="Garamond" w:hAnsi="Garamond"/>
          <w:sz w:val="24"/>
          <w:szCs w:val="24"/>
        </w:rPr>
        <w:t>, les « élans » qui la traversent</w:t>
      </w:r>
      <w:r w:rsidRPr="00A55FB9">
        <w:rPr>
          <w:rFonts w:ascii="Garamond" w:hAnsi="Garamond"/>
          <w:sz w:val="24"/>
          <w:szCs w:val="24"/>
        </w:rPr>
        <w:t xml:space="preserve">). </w:t>
      </w:r>
      <w:r w:rsidR="00C44C14" w:rsidRPr="00A55FB9">
        <w:rPr>
          <w:rFonts w:ascii="Garamond" w:hAnsi="Garamond"/>
          <w:sz w:val="24"/>
          <w:szCs w:val="24"/>
        </w:rPr>
        <w:t xml:space="preserve">Le mouvement ascensionnel domine dans le poème (vers </w:t>
      </w:r>
      <w:r w:rsidR="004D7DE3" w:rsidRPr="00A55FB9">
        <w:rPr>
          <w:rFonts w:ascii="Garamond" w:hAnsi="Garamond"/>
          <w:sz w:val="24"/>
          <w:szCs w:val="24"/>
        </w:rPr>
        <w:t>l</w:t>
      </w:r>
      <w:r w:rsidR="00C44C14" w:rsidRPr="00A55FB9">
        <w:rPr>
          <w:rFonts w:ascii="Garamond" w:hAnsi="Garamond"/>
          <w:sz w:val="24"/>
          <w:szCs w:val="24"/>
        </w:rPr>
        <w:t>e haut)</w:t>
      </w:r>
      <w:r w:rsidR="00722A15" w:rsidRPr="00A55FB9">
        <w:rPr>
          <w:rFonts w:ascii="Garamond" w:hAnsi="Garamond"/>
          <w:sz w:val="24"/>
          <w:szCs w:val="24"/>
        </w:rPr>
        <w:t>, signe d’une élévation</w:t>
      </w:r>
      <w:r w:rsidR="00C44C14" w:rsidRPr="00A55FB9">
        <w:rPr>
          <w:rFonts w:ascii="Garamond" w:hAnsi="Garamond"/>
          <w:sz w:val="24"/>
          <w:szCs w:val="24"/>
        </w:rPr>
        <w:t xml:space="preserve">. Pourtant la fin du poème révèle la nature onirique de cette vision qui s’efface rapidement dans l’esprit du poète… </w:t>
      </w:r>
      <w:r w:rsidR="00524A6E" w:rsidRPr="00A55FB9">
        <w:rPr>
          <w:rFonts w:ascii="Garamond" w:hAnsi="Garamond"/>
          <w:sz w:val="24"/>
          <w:szCs w:val="24"/>
        </w:rPr>
        <w:t xml:space="preserve">Encore une fois, les visions poétiques sont fugaces, et </w:t>
      </w:r>
      <w:r w:rsidR="008E16A2">
        <w:rPr>
          <w:rFonts w:ascii="Garamond" w:hAnsi="Garamond"/>
          <w:sz w:val="24"/>
          <w:szCs w:val="24"/>
        </w:rPr>
        <w:t xml:space="preserve">disparaissent </w:t>
      </w:r>
      <w:r w:rsidR="00524A6E" w:rsidRPr="00A55FB9">
        <w:rPr>
          <w:rFonts w:ascii="Garamond" w:hAnsi="Garamond"/>
          <w:sz w:val="24"/>
          <w:szCs w:val="24"/>
        </w:rPr>
        <w:t>avec les mots.</w:t>
      </w:r>
    </w:p>
    <w:p w:rsidR="00D25665" w:rsidRDefault="00D25665" w:rsidP="00A55FB9">
      <w:pPr>
        <w:jc w:val="both"/>
        <w:rPr>
          <w:rFonts w:ascii="Garamond" w:hAnsi="Garamond"/>
          <w:b/>
          <w:sz w:val="24"/>
          <w:szCs w:val="24"/>
        </w:rPr>
      </w:pPr>
    </w:p>
    <w:p w:rsidR="00D25665" w:rsidRDefault="00D25665" w:rsidP="00A55FB9">
      <w:pPr>
        <w:jc w:val="both"/>
        <w:rPr>
          <w:rFonts w:ascii="Garamond" w:hAnsi="Garamond"/>
          <w:b/>
          <w:sz w:val="24"/>
          <w:szCs w:val="24"/>
        </w:rPr>
      </w:pPr>
    </w:p>
    <w:p w:rsidR="00C44C14" w:rsidRPr="00A55FB9" w:rsidRDefault="00E2081C" w:rsidP="00A55FB9">
      <w:pPr>
        <w:jc w:val="both"/>
        <w:rPr>
          <w:rFonts w:ascii="Garamond" w:hAnsi="Garamond"/>
          <w:b/>
          <w:sz w:val="24"/>
          <w:szCs w:val="24"/>
        </w:rPr>
      </w:pPr>
      <w:r w:rsidRPr="00A55FB9">
        <w:rPr>
          <w:rFonts w:ascii="Garamond" w:hAnsi="Garamond"/>
          <w:b/>
          <w:sz w:val="24"/>
          <w:szCs w:val="24"/>
        </w:rPr>
        <w:t xml:space="preserve">Vagabonds </w:t>
      </w:r>
    </w:p>
    <w:p w:rsidR="00E2081C" w:rsidRPr="00A55FB9" w:rsidRDefault="0070739B" w:rsidP="00A55FB9">
      <w:pPr>
        <w:jc w:val="both"/>
        <w:rPr>
          <w:rFonts w:ascii="Garamond" w:hAnsi="Garamond"/>
          <w:sz w:val="24"/>
          <w:szCs w:val="24"/>
        </w:rPr>
      </w:pPr>
      <w:r>
        <w:rPr>
          <w:noProof/>
        </w:rPr>
        <w:drawing>
          <wp:anchor distT="0" distB="0" distL="114300" distR="114300" simplePos="0" relativeHeight="251680768" behindDoc="0" locked="0" layoutInCell="1" allowOverlap="1" wp14:anchorId="68151D38">
            <wp:simplePos x="0" y="0"/>
            <wp:positionH relativeFrom="margin">
              <wp:posOffset>2200275</wp:posOffset>
            </wp:positionH>
            <wp:positionV relativeFrom="paragraph">
              <wp:posOffset>327025</wp:posOffset>
            </wp:positionV>
            <wp:extent cx="1139825" cy="1390650"/>
            <wp:effectExtent l="0" t="0" r="3175" b="0"/>
            <wp:wrapSquare wrapText="bothSides"/>
            <wp:docPr id="23" name="Image 23" descr="Description de cette image, également commentée ci-aprè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 cette image, également commentée ci-aprè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9825"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081C" w:rsidRPr="00A55FB9">
        <w:rPr>
          <w:rFonts w:ascii="Garamond" w:hAnsi="Garamond"/>
          <w:sz w:val="24"/>
          <w:szCs w:val="24"/>
        </w:rPr>
        <w:t>Ce poème évoque l’échec de la relation avec Verlaine, appelé ici de manière bien péjorative un « satanique docteur »</w:t>
      </w:r>
      <w:r w:rsidR="00524A6E" w:rsidRPr="00A55FB9">
        <w:rPr>
          <w:rFonts w:ascii="Garamond" w:hAnsi="Garamond"/>
          <w:sz w:val="24"/>
          <w:szCs w:val="24"/>
        </w:rPr>
        <w:t xml:space="preserve">, </w:t>
      </w:r>
      <w:r w:rsidR="00D25665">
        <w:rPr>
          <w:rFonts w:ascii="Garamond" w:hAnsi="Garamond"/>
          <w:sz w:val="24"/>
          <w:szCs w:val="24"/>
        </w:rPr>
        <w:t xml:space="preserve">tout </w:t>
      </w:r>
      <w:r w:rsidR="00524A6E" w:rsidRPr="00A55FB9">
        <w:rPr>
          <w:rFonts w:ascii="Garamond" w:hAnsi="Garamond"/>
          <w:sz w:val="24"/>
          <w:szCs w:val="24"/>
        </w:rPr>
        <w:t xml:space="preserve">comme il était « l’infernal époux » d’Une </w:t>
      </w:r>
      <w:r w:rsidR="00524A6E" w:rsidRPr="00A55FB9">
        <w:rPr>
          <w:rFonts w:ascii="Garamond" w:hAnsi="Garamond"/>
          <w:i/>
          <w:sz w:val="24"/>
          <w:szCs w:val="24"/>
        </w:rPr>
        <w:t>Saison en Enfer</w:t>
      </w:r>
      <w:r w:rsidR="00E2081C" w:rsidRPr="00A55FB9">
        <w:rPr>
          <w:rFonts w:ascii="Garamond" w:hAnsi="Garamond"/>
          <w:sz w:val="24"/>
          <w:szCs w:val="24"/>
        </w:rPr>
        <w:t xml:space="preserve">. L’auteur des </w:t>
      </w:r>
      <w:r w:rsidR="00E2081C" w:rsidRPr="00A55FB9">
        <w:rPr>
          <w:rFonts w:ascii="Garamond" w:hAnsi="Garamond"/>
          <w:i/>
          <w:sz w:val="24"/>
          <w:szCs w:val="24"/>
        </w:rPr>
        <w:t>Fêtes Galantes</w:t>
      </w:r>
      <w:r w:rsidR="004D7DE3" w:rsidRPr="00A55FB9">
        <w:rPr>
          <w:rFonts w:ascii="Garamond" w:hAnsi="Garamond"/>
          <w:sz w:val="24"/>
          <w:szCs w:val="24"/>
        </w:rPr>
        <w:t xml:space="preserve"> reproche</w:t>
      </w:r>
      <w:r w:rsidR="00B201E3" w:rsidRPr="00A55FB9">
        <w:rPr>
          <w:rFonts w:ascii="Garamond" w:hAnsi="Garamond"/>
          <w:sz w:val="24"/>
          <w:szCs w:val="24"/>
        </w:rPr>
        <w:t xml:space="preserve"> ici</w:t>
      </w:r>
      <w:r w:rsidR="004D7DE3" w:rsidRPr="00A55FB9">
        <w:rPr>
          <w:rFonts w:ascii="Garamond" w:hAnsi="Garamond"/>
          <w:sz w:val="24"/>
          <w:szCs w:val="24"/>
        </w:rPr>
        <w:t xml:space="preserve"> à Rimb</w:t>
      </w:r>
      <w:r w:rsidR="00E2081C" w:rsidRPr="00A55FB9">
        <w:rPr>
          <w:rFonts w:ascii="Garamond" w:hAnsi="Garamond"/>
          <w:sz w:val="24"/>
          <w:szCs w:val="24"/>
        </w:rPr>
        <w:t>aud de l’avoir entraîné dans une vie d’errance </w:t>
      </w:r>
      <w:r w:rsidR="00B201E3" w:rsidRPr="00A55FB9">
        <w:rPr>
          <w:rFonts w:ascii="Garamond" w:hAnsi="Garamond"/>
          <w:sz w:val="24"/>
          <w:szCs w:val="24"/>
        </w:rPr>
        <w:t xml:space="preserve">(ce qui est attesté, Verlaine ayant manifesté lors de la vie commune des remords d’avoir trahi sa femme) </w:t>
      </w:r>
      <w:r w:rsidR="00E2081C" w:rsidRPr="00A55FB9">
        <w:rPr>
          <w:rFonts w:ascii="Garamond" w:hAnsi="Garamond"/>
          <w:sz w:val="24"/>
          <w:szCs w:val="24"/>
        </w:rPr>
        <w:t>; Rimbaud, quant à lui, n’aurait cherché qu’à le faire revenir à son état primitif de « fils du Soleil »</w:t>
      </w:r>
      <w:r w:rsidR="00355DBB" w:rsidRPr="00A55FB9">
        <w:rPr>
          <w:rFonts w:ascii="Garamond" w:hAnsi="Garamond"/>
          <w:sz w:val="24"/>
          <w:szCs w:val="24"/>
        </w:rPr>
        <w:t xml:space="preserve"> </w:t>
      </w:r>
      <w:r w:rsidR="00B201E3" w:rsidRPr="00A55FB9">
        <w:rPr>
          <w:rFonts w:ascii="Garamond" w:hAnsi="Garamond"/>
          <w:sz w:val="24"/>
          <w:szCs w:val="24"/>
        </w:rPr>
        <w:t xml:space="preserve">(l’image de l’homme baignant dans la lumière de la vie, dans la communion avec le monde) </w:t>
      </w:r>
      <w:r w:rsidR="00355DBB" w:rsidRPr="00A55FB9">
        <w:rPr>
          <w:rFonts w:ascii="Garamond" w:hAnsi="Garamond"/>
          <w:sz w:val="24"/>
          <w:szCs w:val="24"/>
        </w:rPr>
        <w:t>et se dit en quête d’une vérité plus haute</w:t>
      </w:r>
      <w:r w:rsidR="00E2081C" w:rsidRPr="00A55FB9">
        <w:rPr>
          <w:rFonts w:ascii="Garamond" w:hAnsi="Garamond"/>
          <w:sz w:val="24"/>
          <w:szCs w:val="24"/>
        </w:rPr>
        <w:t xml:space="preserve">. </w:t>
      </w:r>
      <w:r w:rsidR="009D430B" w:rsidRPr="00A55FB9">
        <w:rPr>
          <w:rFonts w:ascii="Garamond" w:hAnsi="Garamond"/>
          <w:sz w:val="24"/>
          <w:szCs w:val="24"/>
        </w:rPr>
        <w:t>L’incompréhension semble donc consommée entre les deux individus, Verlaine sombrant dans une mélancolie qui l’isole totalement de son compagnon, un « chagrin idiot »</w:t>
      </w:r>
      <w:r w:rsidR="00B201E3" w:rsidRPr="00A55FB9">
        <w:rPr>
          <w:rFonts w:ascii="Garamond" w:hAnsi="Garamond"/>
          <w:sz w:val="24"/>
          <w:szCs w:val="24"/>
        </w:rPr>
        <w:t xml:space="preserve"> (référence à l’inspiration mélancolique de Verlaine des </w:t>
      </w:r>
      <w:r w:rsidR="00B201E3" w:rsidRPr="00A55FB9">
        <w:rPr>
          <w:rFonts w:ascii="Garamond" w:hAnsi="Garamond"/>
          <w:i/>
          <w:sz w:val="24"/>
          <w:szCs w:val="24"/>
        </w:rPr>
        <w:t>Poèmes saturniens</w:t>
      </w:r>
      <w:r w:rsidR="00B201E3" w:rsidRPr="00A55FB9">
        <w:rPr>
          <w:rFonts w:ascii="Garamond" w:hAnsi="Garamond"/>
          <w:sz w:val="24"/>
          <w:szCs w:val="24"/>
        </w:rPr>
        <w:t xml:space="preserve"> de 1866 peut-être)</w:t>
      </w:r>
      <w:r w:rsidR="009D430B" w:rsidRPr="00A55FB9">
        <w:rPr>
          <w:rFonts w:ascii="Garamond" w:hAnsi="Garamond"/>
          <w:sz w:val="24"/>
          <w:szCs w:val="24"/>
        </w:rPr>
        <w:t xml:space="preserve">. </w:t>
      </w:r>
    </w:p>
    <w:p w:rsidR="0007673E" w:rsidRDefault="0007673E" w:rsidP="00A55FB9">
      <w:pPr>
        <w:jc w:val="both"/>
        <w:rPr>
          <w:rFonts w:ascii="Garamond" w:hAnsi="Garamond"/>
          <w:b/>
          <w:sz w:val="24"/>
          <w:szCs w:val="24"/>
        </w:rPr>
      </w:pPr>
      <w:r>
        <w:rPr>
          <w:noProof/>
        </w:rPr>
        <w:drawing>
          <wp:inline distT="0" distB="0" distL="0" distR="0" wp14:anchorId="098D76A4" wp14:editId="130D370A">
            <wp:extent cx="5760720" cy="4257040"/>
            <wp:effectExtent l="0" t="0" r="0" b="0"/>
            <wp:docPr id="19" name="Image 19" descr="Black and White: The Future of Albert Rob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ack and White: The Future of Albert Robid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4257040"/>
                    </a:xfrm>
                    <a:prstGeom prst="rect">
                      <a:avLst/>
                    </a:prstGeom>
                    <a:noFill/>
                    <a:ln>
                      <a:noFill/>
                    </a:ln>
                  </pic:spPr>
                </pic:pic>
              </a:graphicData>
            </a:graphic>
          </wp:inline>
        </w:drawing>
      </w:r>
    </w:p>
    <w:p w:rsidR="00E2081C" w:rsidRPr="00A55FB9" w:rsidRDefault="00E2081C" w:rsidP="00A55FB9">
      <w:pPr>
        <w:jc w:val="both"/>
        <w:rPr>
          <w:rFonts w:ascii="Garamond" w:hAnsi="Garamond"/>
          <w:b/>
          <w:sz w:val="24"/>
          <w:szCs w:val="24"/>
        </w:rPr>
      </w:pPr>
      <w:r w:rsidRPr="00A55FB9">
        <w:rPr>
          <w:rFonts w:ascii="Garamond" w:hAnsi="Garamond"/>
          <w:b/>
          <w:sz w:val="24"/>
          <w:szCs w:val="24"/>
        </w:rPr>
        <w:t xml:space="preserve">Villes </w:t>
      </w:r>
      <w:r w:rsidR="00574D2F" w:rsidRPr="00A55FB9">
        <w:rPr>
          <w:rFonts w:ascii="Garamond" w:hAnsi="Garamond"/>
          <w:b/>
          <w:sz w:val="24"/>
          <w:szCs w:val="24"/>
        </w:rPr>
        <w:t xml:space="preserve">« L’acropole officielle… » </w:t>
      </w:r>
    </w:p>
    <w:p w:rsidR="001C401D" w:rsidRPr="00A55FB9" w:rsidRDefault="00355DBB" w:rsidP="00A55FB9">
      <w:pPr>
        <w:jc w:val="both"/>
        <w:rPr>
          <w:rFonts w:ascii="Garamond" w:hAnsi="Garamond"/>
          <w:sz w:val="24"/>
          <w:szCs w:val="24"/>
        </w:rPr>
      </w:pPr>
      <w:r w:rsidRPr="00A55FB9">
        <w:rPr>
          <w:rFonts w:ascii="Garamond" w:hAnsi="Garamond"/>
          <w:sz w:val="24"/>
          <w:szCs w:val="24"/>
        </w:rPr>
        <w:t>Autre ville onirique, qui semble être la version rêvée d’une ville occidentale futuriste telle qu’on pouvait la rêver à la fin du XIXe siècle (voir les illustrations d</w:t>
      </w:r>
      <w:r w:rsidR="0007673E">
        <w:rPr>
          <w:rFonts w:ascii="Garamond" w:hAnsi="Garamond"/>
          <w:sz w:val="24"/>
          <w:szCs w:val="24"/>
        </w:rPr>
        <w:t>’Albert</w:t>
      </w:r>
      <w:r w:rsidR="005C59B1">
        <w:rPr>
          <w:rFonts w:ascii="Garamond" w:hAnsi="Garamond"/>
          <w:sz w:val="24"/>
          <w:szCs w:val="24"/>
        </w:rPr>
        <w:t xml:space="preserve"> </w:t>
      </w:r>
      <w:r w:rsidRPr="00A55FB9">
        <w:rPr>
          <w:rFonts w:ascii="Garamond" w:hAnsi="Garamond"/>
          <w:sz w:val="24"/>
          <w:szCs w:val="24"/>
        </w:rPr>
        <w:t>Robid</w:t>
      </w:r>
      <w:r w:rsidR="005C59B1">
        <w:rPr>
          <w:rFonts w:ascii="Garamond" w:hAnsi="Garamond"/>
          <w:sz w:val="24"/>
          <w:szCs w:val="24"/>
        </w:rPr>
        <w:t>a</w:t>
      </w:r>
      <w:r w:rsidR="0007673E">
        <w:rPr>
          <w:rFonts w:ascii="Garamond" w:hAnsi="Garamond"/>
          <w:sz w:val="24"/>
          <w:szCs w:val="24"/>
        </w:rPr>
        <w:t>, comme par exemple ci-dessus</w:t>
      </w:r>
      <w:r w:rsidRPr="00A55FB9">
        <w:rPr>
          <w:rFonts w:ascii="Garamond" w:hAnsi="Garamond"/>
          <w:sz w:val="24"/>
          <w:szCs w:val="24"/>
        </w:rPr>
        <w:t xml:space="preserve">) avec ses dômes gigantesques, ses salles d’exposition, ses </w:t>
      </w:r>
      <w:r w:rsidR="001C401D" w:rsidRPr="00A55FB9">
        <w:rPr>
          <w:rFonts w:ascii="Garamond" w:hAnsi="Garamond"/>
          <w:sz w:val="24"/>
          <w:szCs w:val="24"/>
        </w:rPr>
        <w:t xml:space="preserve">ponts aériens… </w:t>
      </w:r>
      <w:r w:rsidR="00C154C1" w:rsidRPr="00A55FB9">
        <w:rPr>
          <w:rFonts w:ascii="Garamond" w:hAnsi="Garamond"/>
          <w:sz w:val="24"/>
          <w:szCs w:val="24"/>
        </w:rPr>
        <w:t>Très proche de ce que les pays anglo-saxons appellent aujourd’hui l’imaginaire « steampunk »</w:t>
      </w:r>
      <w:r w:rsidR="00D45833">
        <w:rPr>
          <w:rFonts w:ascii="Garamond" w:hAnsi="Garamond"/>
          <w:sz w:val="24"/>
          <w:szCs w:val="24"/>
        </w:rPr>
        <w:t xml:space="preserve"> ou rétro-futuriste</w:t>
      </w:r>
      <w:r w:rsidR="00C154C1" w:rsidRPr="00A55FB9">
        <w:rPr>
          <w:rFonts w:ascii="Garamond" w:hAnsi="Garamond"/>
          <w:sz w:val="24"/>
          <w:szCs w:val="24"/>
        </w:rPr>
        <w:t xml:space="preserve">. </w:t>
      </w:r>
      <w:r w:rsidR="001C401D" w:rsidRPr="00A55FB9">
        <w:rPr>
          <w:rFonts w:ascii="Garamond" w:hAnsi="Garamond"/>
          <w:sz w:val="24"/>
          <w:szCs w:val="24"/>
        </w:rPr>
        <w:t xml:space="preserve">En revanche, le pouvoir grandissant de l’argent et la relégation du peuple dans les périphéries de la ville semblent donner au texte une dimension quelque peu critique. </w:t>
      </w:r>
    </w:p>
    <w:p w:rsidR="001C401D" w:rsidRPr="00A55FB9" w:rsidRDefault="00752E14" w:rsidP="00A55FB9">
      <w:pPr>
        <w:jc w:val="both"/>
        <w:rPr>
          <w:rFonts w:ascii="Garamond" w:hAnsi="Garamond"/>
          <w:b/>
          <w:sz w:val="24"/>
          <w:szCs w:val="24"/>
        </w:rPr>
      </w:pPr>
      <w:r>
        <w:rPr>
          <w:noProof/>
        </w:rPr>
        <w:lastRenderedPageBreak/>
        <w:drawing>
          <wp:anchor distT="0" distB="0" distL="114300" distR="114300" simplePos="0" relativeHeight="251681792" behindDoc="0" locked="0" layoutInCell="1" allowOverlap="1" wp14:anchorId="0AA39064">
            <wp:simplePos x="0" y="0"/>
            <wp:positionH relativeFrom="margin">
              <wp:align>right</wp:align>
            </wp:positionH>
            <wp:positionV relativeFrom="paragraph">
              <wp:posOffset>0</wp:posOffset>
            </wp:positionV>
            <wp:extent cx="1987550" cy="2590800"/>
            <wp:effectExtent l="0" t="0" r="0" b="0"/>
            <wp:wrapSquare wrapText="bothSides"/>
            <wp:docPr id="25" name="Image 25" descr="http://home.scarlet.be/meline/St-Mich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ome.scarlet.be/meline/St-Michel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7550"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401D" w:rsidRPr="00A55FB9">
        <w:rPr>
          <w:rFonts w:ascii="Garamond" w:hAnsi="Garamond"/>
          <w:b/>
          <w:sz w:val="24"/>
          <w:szCs w:val="24"/>
        </w:rPr>
        <w:t xml:space="preserve">Mystique </w:t>
      </w:r>
    </w:p>
    <w:p w:rsidR="001C401D" w:rsidRPr="00A55FB9" w:rsidRDefault="001C401D" w:rsidP="00A55FB9">
      <w:pPr>
        <w:jc w:val="both"/>
        <w:rPr>
          <w:rFonts w:ascii="Garamond" w:hAnsi="Garamond"/>
          <w:sz w:val="24"/>
          <w:szCs w:val="24"/>
        </w:rPr>
      </w:pPr>
      <w:r w:rsidRPr="00A55FB9">
        <w:rPr>
          <w:rFonts w:ascii="Garamond" w:hAnsi="Garamond"/>
          <w:sz w:val="24"/>
          <w:szCs w:val="24"/>
        </w:rPr>
        <w:t>Rimbaud aurait composé ce poème après avoir vu une peinture primitive</w:t>
      </w:r>
      <w:r w:rsidR="00044CF6">
        <w:rPr>
          <w:rFonts w:ascii="Garamond" w:hAnsi="Garamond"/>
          <w:sz w:val="24"/>
          <w:szCs w:val="24"/>
        </w:rPr>
        <w:t xml:space="preserve"> (XVe siècle)</w:t>
      </w:r>
      <w:r w:rsidRPr="00A55FB9">
        <w:rPr>
          <w:rFonts w:ascii="Garamond" w:hAnsi="Garamond"/>
          <w:sz w:val="24"/>
          <w:szCs w:val="24"/>
        </w:rPr>
        <w:t xml:space="preserve">, un retable </w:t>
      </w:r>
      <w:r w:rsidR="002F4027">
        <w:rPr>
          <w:rFonts w:ascii="Garamond" w:hAnsi="Garamond"/>
          <w:sz w:val="24"/>
          <w:szCs w:val="24"/>
        </w:rPr>
        <w:t xml:space="preserve">représentant des anges </w:t>
      </w:r>
      <w:r w:rsidRPr="00A55FB9">
        <w:rPr>
          <w:rFonts w:ascii="Garamond" w:hAnsi="Garamond"/>
          <w:sz w:val="24"/>
          <w:szCs w:val="24"/>
        </w:rPr>
        <w:t>au cours de ses voyages</w:t>
      </w:r>
      <w:r w:rsidR="002F4027">
        <w:rPr>
          <w:rFonts w:ascii="Garamond" w:hAnsi="Garamond"/>
          <w:sz w:val="24"/>
          <w:szCs w:val="24"/>
        </w:rPr>
        <w:t xml:space="preserve"> (en Belgique ?)</w:t>
      </w:r>
      <w:r w:rsidRPr="00A55FB9">
        <w:rPr>
          <w:rFonts w:ascii="Garamond" w:hAnsi="Garamond"/>
          <w:sz w:val="24"/>
          <w:szCs w:val="24"/>
        </w:rPr>
        <w:t xml:space="preserve">. Noter que le tableau représente une nature apaisée, fusion de la terre et du ciel : </w:t>
      </w:r>
      <w:r w:rsidR="002F4027">
        <w:rPr>
          <w:rFonts w:ascii="Garamond" w:hAnsi="Garamond"/>
          <w:sz w:val="24"/>
          <w:szCs w:val="24"/>
        </w:rPr>
        <w:t xml:space="preserve">c’est </w:t>
      </w:r>
      <w:r w:rsidRPr="00A55FB9">
        <w:rPr>
          <w:rFonts w:ascii="Garamond" w:hAnsi="Garamond"/>
          <w:sz w:val="24"/>
          <w:szCs w:val="24"/>
        </w:rPr>
        <w:t xml:space="preserve">une mystique de l’unité du monde </w:t>
      </w:r>
      <w:r w:rsidR="00B43140" w:rsidRPr="00A55FB9">
        <w:rPr>
          <w:rFonts w:ascii="Garamond" w:hAnsi="Garamond"/>
          <w:sz w:val="24"/>
          <w:szCs w:val="24"/>
        </w:rPr>
        <w:t xml:space="preserve">au-delà de la diversité des éléments (idée de la Renaissance qui parlait de </w:t>
      </w:r>
      <w:r w:rsidR="00450B08">
        <w:rPr>
          <w:rFonts w:ascii="Garamond" w:hAnsi="Garamond"/>
          <w:i/>
          <w:sz w:val="24"/>
          <w:szCs w:val="24"/>
        </w:rPr>
        <w:t>condordia discors</w:t>
      </w:r>
      <w:r w:rsidR="00450B08">
        <w:rPr>
          <w:rFonts w:ascii="Garamond" w:hAnsi="Garamond"/>
          <w:sz w:val="24"/>
          <w:szCs w:val="24"/>
        </w:rPr>
        <w:t>, « concorde discordante »</w:t>
      </w:r>
      <w:r w:rsidR="00B43140" w:rsidRPr="00A55FB9">
        <w:rPr>
          <w:rFonts w:ascii="Garamond" w:hAnsi="Garamond"/>
          <w:sz w:val="24"/>
          <w:szCs w:val="24"/>
        </w:rPr>
        <w:t xml:space="preserve">) </w:t>
      </w:r>
      <w:r w:rsidRPr="00A55FB9">
        <w:rPr>
          <w:rFonts w:ascii="Garamond" w:hAnsi="Garamond"/>
          <w:sz w:val="24"/>
          <w:szCs w:val="24"/>
        </w:rPr>
        <w:t xml:space="preserve">qui se manifeste dans d’autres poèmes comme </w:t>
      </w:r>
      <w:r w:rsidR="002F4027">
        <w:rPr>
          <w:rFonts w:ascii="Garamond" w:hAnsi="Garamond"/>
          <w:sz w:val="24"/>
          <w:szCs w:val="24"/>
        </w:rPr>
        <w:t>« </w:t>
      </w:r>
      <w:r w:rsidRPr="00A55FB9">
        <w:rPr>
          <w:rFonts w:ascii="Garamond" w:hAnsi="Garamond"/>
          <w:sz w:val="24"/>
          <w:szCs w:val="24"/>
        </w:rPr>
        <w:t>Aube</w:t>
      </w:r>
      <w:r w:rsidR="002F4027">
        <w:rPr>
          <w:rFonts w:ascii="Garamond" w:hAnsi="Garamond"/>
          <w:sz w:val="24"/>
          <w:szCs w:val="24"/>
        </w:rPr>
        <w:t> »</w:t>
      </w:r>
      <w:r w:rsidRPr="00A55FB9">
        <w:rPr>
          <w:rFonts w:ascii="Garamond" w:hAnsi="Garamond"/>
          <w:sz w:val="24"/>
          <w:szCs w:val="24"/>
        </w:rPr>
        <w:t xml:space="preserve">. </w:t>
      </w:r>
    </w:p>
    <w:p w:rsidR="00382E97" w:rsidRPr="00A55FB9" w:rsidRDefault="00382E97" w:rsidP="00A55FB9">
      <w:pPr>
        <w:jc w:val="both"/>
        <w:rPr>
          <w:rFonts w:ascii="Garamond" w:hAnsi="Garamond"/>
          <w:sz w:val="24"/>
          <w:szCs w:val="24"/>
        </w:rPr>
      </w:pPr>
      <w:r w:rsidRPr="00A55FB9">
        <w:rPr>
          <w:rFonts w:ascii="Garamond" w:hAnsi="Garamond"/>
          <w:b/>
          <w:sz w:val="24"/>
          <w:szCs w:val="24"/>
        </w:rPr>
        <w:t>Aube</w:t>
      </w:r>
      <w:r w:rsidRPr="00A55FB9">
        <w:rPr>
          <w:rFonts w:ascii="Garamond" w:hAnsi="Garamond"/>
          <w:sz w:val="24"/>
          <w:szCs w:val="24"/>
        </w:rPr>
        <w:t>, voir cours</w:t>
      </w:r>
      <w:r w:rsidR="00450B08">
        <w:rPr>
          <w:rFonts w:ascii="Garamond" w:hAnsi="Garamond"/>
          <w:sz w:val="24"/>
          <w:szCs w:val="24"/>
        </w:rPr>
        <w:t xml:space="preserve">. </w:t>
      </w:r>
      <w:r w:rsidRPr="00A55FB9">
        <w:rPr>
          <w:rFonts w:ascii="Garamond" w:hAnsi="Garamond"/>
          <w:sz w:val="24"/>
          <w:szCs w:val="24"/>
        </w:rPr>
        <w:t xml:space="preserve"> </w:t>
      </w:r>
    </w:p>
    <w:p w:rsidR="00382E97" w:rsidRPr="00A55FB9" w:rsidRDefault="00382E97" w:rsidP="00A55FB9">
      <w:pPr>
        <w:jc w:val="both"/>
        <w:rPr>
          <w:rFonts w:ascii="Garamond" w:hAnsi="Garamond"/>
          <w:b/>
          <w:sz w:val="24"/>
          <w:szCs w:val="24"/>
        </w:rPr>
      </w:pPr>
      <w:r w:rsidRPr="00A55FB9">
        <w:rPr>
          <w:rFonts w:ascii="Garamond" w:hAnsi="Garamond"/>
          <w:b/>
          <w:sz w:val="24"/>
          <w:szCs w:val="24"/>
        </w:rPr>
        <w:t xml:space="preserve">Barbare </w:t>
      </w:r>
    </w:p>
    <w:p w:rsidR="00382E97" w:rsidRPr="00A55FB9" w:rsidRDefault="00450B08" w:rsidP="00A55FB9">
      <w:pPr>
        <w:jc w:val="both"/>
        <w:rPr>
          <w:rFonts w:ascii="Garamond" w:hAnsi="Garamond"/>
          <w:sz w:val="24"/>
          <w:szCs w:val="24"/>
        </w:rPr>
      </w:pPr>
      <w:r>
        <w:rPr>
          <w:noProof/>
        </w:rPr>
        <w:drawing>
          <wp:anchor distT="0" distB="0" distL="114300" distR="114300" simplePos="0" relativeHeight="251676672" behindDoc="0" locked="0" layoutInCell="1" allowOverlap="1" wp14:anchorId="33EE949E">
            <wp:simplePos x="0" y="0"/>
            <wp:positionH relativeFrom="margin">
              <wp:posOffset>-328295</wp:posOffset>
            </wp:positionH>
            <wp:positionV relativeFrom="paragraph">
              <wp:posOffset>1124584</wp:posOffset>
            </wp:positionV>
            <wp:extent cx="3486150" cy="5324451"/>
            <wp:effectExtent l="0" t="0" r="0" b="0"/>
            <wp:wrapSquare wrapText="bothSides"/>
            <wp:docPr id="20" name="Image 20" descr="The Primrose Fairy - Flower Fai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Primrose Fairy - Flower Fairi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86550" cy="53250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0DE4" w:rsidRPr="00A55FB9">
        <w:rPr>
          <w:rFonts w:ascii="Garamond" w:hAnsi="Garamond"/>
          <w:sz w:val="24"/>
          <w:szCs w:val="24"/>
        </w:rPr>
        <w:t xml:space="preserve">Le pavillon (drapeau) sanglant </w:t>
      </w:r>
      <w:r w:rsidR="00FC73DD" w:rsidRPr="00A55FB9">
        <w:rPr>
          <w:rFonts w:ascii="Garamond" w:hAnsi="Garamond"/>
          <w:sz w:val="24"/>
          <w:szCs w:val="24"/>
        </w:rPr>
        <w:t xml:space="preserve">d’une armée inconnue </w:t>
      </w:r>
      <w:r w:rsidR="00B10DE4" w:rsidRPr="00A55FB9">
        <w:rPr>
          <w:rFonts w:ascii="Garamond" w:hAnsi="Garamond"/>
          <w:sz w:val="24"/>
          <w:szCs w:val="24"/>
        </w:rPr>
        <w:t>flotte sur un paysage primitif et intemporel, où s’affrontent deu</w:t>
      </w:r>
      <w:r w:rsidR="00F6245E" w:rsidRPr="00A55FB9">
        <w:rPr>
          <w:rFonts w:ascii="Garamond" w:hAnsi="Garamond"/>
          <w:sz w:val="24"/>
          <w:szCs w:val="24"/>
        </w:rPr>
        <w:t>x</w:t>
      </w:r>
      <w:r w:rsidR="00B10DE4" w:rsidRPr="00A55FB9">
        <w:rPr>
          <w:rFonts w:ascii="Garamond" w:hAnsi="Garamond"/>
          <w:sz w:val="24"/>
          <w:szCs w:val="24"/>
        </w:rPr>
        <w:t xml:space="preserve"> éléments contraire</w:t>
      </w:r>
      <w:r w:rsidR="00F6245E" w:rsidRPr="00A55FB9">
        <w:rPr>
          <w:rFonts w:ascii="Garamond" w:hAnsi="Garamond"/>
          <w:sz w:val="24"/>
          <w:szCs w:val="24"/>
        </w:rPr>
        <w:t>s</w:t>
      </w:r>
      <w:r w:rsidR="00B10DE4" w:rsidRPr="00A55FB9">
        <w:rPr>
          <w:rFonts w:ascii="Garamond" w:hAnsi="Garamond"/>
          <w:sz w:val="24"/>
          <w:szCs w:val="24"/>
        </w:rPr>
        <w:t xml:space="preserve">, la glace (« arctique », « givre », « glaçon ») et le feu (le brasier, le feu, le cœur de la planète « carbonisé »). Le monde apparaît comme composé de principes contraires, mais </w:t>
      </w:r>
      <w:r w:rsidR="00F6245E" w:rsidRPr="00A55FB9">
        <w:rPr>
          <w:rFonts w:ascii="Garamond" w:hAnsi="Garamond"/>
          <w:sz w:val="24"/>
          <w:szCs w:val="24"/>
        </w:rPr>
        <w:t>qui s’accordent dans leur confl</w:t>
      </w:r>
      <w:r w:rsidR="00B10DE4" w:rsidRPr="00A55FB9">
        <w:rPr>
          <w:rFonts w:ascii="Garamond" w:hAnsi="Garamond"/>
          <w:sz w:val="24"/>
          <w:szCs w:val="24"/>
        </w:rPr>
        <w:t xml:space="preserve">it pour créer un monde unique. On n’est pas loin de la </w:t>
      </w:r>
      <w:r w:rsidR="00B10DE4" w:rsidRPr="00A55FB9">
        <w:rPr>
          <w:rFonts w:ascii="Garamond" w:hAnsi="Garamond"/>
          <w:i/>
          <w:sz w:val="24"/>
          <w:szCs w:val="24"/>
        </w:rPr>
        <w:t>discordia concors</w:t>
      </w:r>
      <w:r w:rsidR="00B10DE4" w:rsidRPr="00A55FB9">
        <w:rPr>
          <w:rFonts w:ascii="Garamond" w:hAnsi="Garamond"/>
          <w:sz w:val="24"/>
          <w:szCs w:val="24"/>
        </w:rPr>
        <w:t xml:space="preserve"> </w:t>
      </w:r>
      <w:r w:rsidR="00F6245E" w:rsidRPr="00A55FB9">
        <w:rPr>
          <w:rFonts w:ascii="Garamond" w:hAnsi="Garamond"/>
          <w:sz w:val="24"/>
          <w:szCs w:val="24"/>
        </w:rPr>
        <w:t>(</w:t>
      </w:r>
      <w:r>
        <w:rPr>
          <w:rFonts w:ascii="Garamond" w:hAnsi="Garamond"/>
          <w:sz w:val="24"/>
          <w:szCs w:val="24"/>
        </w:rPr>
        <w:t xml:space="preserve">« Discordance concordante ») </w:t>
      </w:r>
      <w:r w:rsidR="00F6245E" w:rsidRPr="00A55FB9">
        <w:rPr>
          <w:rFonts w:ascii="Garamond" w:hAnsi="Garamond"/>
          <w:sz w:val="24"/>
          <w:szCs w:val="24"/>
        </w:rPr>
        <w:t xml:space="preserve">mélange harmonieux d’éléments contraires) </w:t>
      </w:r>
      <w:r w:rsidR="00B10DE4" w:rsidRPr="00A55FB9">
        <w:rPr>
          <w:rFonts w:ascii="Garamond" w:hAnsi="Garamond"/>
          <w:sz w:val="24"/>
          <w:szCs w:val="24"/>
        </w:rPr>
        <w:t xml:space="preserve">des penseurs de la Renaissance. Car bizarrement, de ce chaos naît de la douceur et même une voix féminine née de nulle part… </w:t>
      </w:r>
      <w:r w:rsidR="001125F4" w:rsidRPr="00A55FB9">
        <w:rPr>
          <w:rFonts w:ascii="Garamond" w:hAnsi="Garamond"/>
          <w:sz w:val="24"/>
          <w:szCs w:val="24"/>
        </w:rPr>
        <w:t xml:space="preserve">C’est l’image d’une poésie née de la violence, du mouvement. </w:t>
      </w:r>
    </w:p>
    <w:p w:rsidR="0089074C" w:rsidRPr="00A55FB9" w:rsidRDefault="0089074C" w:rsidP="00A55FB9">
      <w:pPr>
        <w:jc w:val="both"/>
        <w:rPr>
          <w:rFonts w:ascii="Garamond" w:hAnsi="Garamond"/>
          <w:b/>
          <w:sz w:val="24"/>
          <w:szCs w:val="24"/>
        </w:rPr>
      </w:pPr>
      <w:r w:rsidRPr="00A55FB9">
        <w:rPr>
          <w:rFonts w:ascii="Garamond" w:hAnsi="Garamond"/>
          <w:b/>
          <w:sz w:val="24"/>
          <w:szCs w:val="24"/>
        </w:rPr>
        <w:t>Fairy</w:t>
      </w:r>
    </w:p>
    <w:p w:rsidR="0089074C" w:rsidRPr="00A55FB9" w:rsidRDefault="0089074C" w:rsidP="00A55FB9">
      <w:pPr>
        <w:jc w:val="both"/>
        <w:rPr>
          <w:rFonts w:ascii="Garamond" w:hAnsi="Garamond"/>
          <w:sz w:val="24"/>
          <w:szCs w:val="24"/>
        </w:rPr>
      </w:pPr>
      <w:r w:rsidRPr="00A55FB9">
        <w:rPr>
          <w:rFonts w:ascii="Garamond" w:hAnsi="Garamond"/>
          <w:sz w:val="24"/>
          <w:szCs w:val="24"/>
        </w:rPr>
        <w:t>Une fée en anglais, donc un être surnaturel qui tire son nom du destin (</w:t>
      </w:r>
      <w:r w:rsidRPr="00A55FB9">
        <w:rPr>
          <w:rFonts w:ascii="Garamond" w:hAnsi="Garamond"/>
          <w:i/>
          <w:sz w:val="24"/>
          <w:szCs w:val="24"/>
        </w:rPr>
        <w:t>fatum</w:t>
      </w:r>
      <w:r w:rsidR="00764A2F">
        <w:rPr>
          <w:rFonts w:ascii="Garamond" w:hAnsi="Garamond"/>
          <w:sz w:val="24"/>
          <w:szCs w:val="24"/>
        </w:rPr>
        <w:t xml:space="preserve"> en latin</w:t>
      </w:r>
      <w:r w:rsidRPr="00A55FB9">
        <w:rPr>
          <w:rFonts w:ascii="Garamond" w:hAnsi="Garamond"/>
          <w:sz w:val="24"/>
          <w:szCs w:val="24"/>
        </w:rPr>
        <w:t xml:space="preserve">) et est associé aux mythologies populaires, notamment dans les </w:t>
      </w:r>
      <w:r w:rsidR="00764A2F">
        <w:rPr>
          <w:rFonts w:ascii="Garamond" w:hAnsi="Garamond"/>
          <w:sz w:val="24"/>
          <w:szCs w:val="24"/>
        </w:rPr>
        <w:t>campagne européennes et méditerranéennes</w:t>
      </w:r>
      <w:r w:rsidRPr="00A55FB9">
        <w:rPr>
          <w:rFonts w:ascii="Garamond" w:hAnsi="Garamond"/>
          <w:sz w:val="24"/>
          <w:szCs w:val="24"/>
        </w:rPr>
        <w:t>. Dans le folklore, les fées sont associées aux éléments naturels (montagnes, eaux, grottes</w:t>
      </w:r>
      <w:r w:rsidR="0080622F">
        <w:rPr>
          <w:rFonts w:ascii="Garamond" w:hAnsi="Garamond"/>
          <w:sz w:val="24"/>
          <w:szCs w:val="24"/>
        </w:rPr>
        <w:t>, source, d’où la tradition d’y jeter une pièce</w:t>
      </w:r>
      <w:r w:rsidR="00EF2B95">
        <w:rPr>
          <w:rFonts w:ascii="Garamond" w:hAnsi="Garamond"/>
          <w:sz w:val="24"/>
          <w:szCs w:val="24"/>
        </w:rPr>
        <w:t xml:space="preserve"> en offrande</w:t>
      </w:r>
      <w:r w:rsidRPr="00A55FB9">
        <w:rPr>
          <w:rFonts w:ascii="Garamond" w:hAnsi="Garamond"/>
          <w:sz w:val="24"/>
          <w:szCs w:val="24"/>
        </w:rPr>
        <w:t xml:space="preserve">), et il n’est pas étonnant que Rimbaud recoure à elles pour chanter dans ce poème la naissance. </w:t>
      </w:r>
    </w:p>
    <w:p w:rsidR="00585AEA" w:rsidRPr="00A55FB9" w:rsidRDefault="0089074C" w:rsidP="00A55FB9">
      <w:pPr>
        <w:jc w:val="both"/>
        <w:rPr>
          <w:rFonts w:ascii="Garamond" w:hAnsi="Garamond"/>
          <w:sz w:val="24"/>
          <w:szCs w:val="24"/>
        </w:rPr>
      </w:pPr>
      <w:r w:rsidRPr="00A55FB9">
        <w:rPr>
          <w:rFonts w:ascii="Garamond" w:hAnsi="Garamond"/>
          <w:sz w:val="24"/>
          <w:szCs w:val="24"/>
        </w:rPr>
        <w:t xml:space="preserve">Cette fée nommé </w:t>
      </w:r>
      <w:r w:rsidR="00685C43">
        <w:rPr>
          <w:rFonts w:ascii="Garamond" w:hAnsi="Garamond"/>
          <w:sz w:val="24"/>
          <w:szCs w:val="24"/>
        </w:rPr>
        <w:t>« </w:t>
      </w:r>
      <w:r w:rsidRPr="00A55FB9">
        <w:rPr>
          <w:rFonts w:ascii="Garamond" w:hAnsi="Garamond"/>
          <w:sz w:val="24"/>
          <w:szCs w:val="24"/>
        </w:rPr>
        <w:t>Hélène</w:t>
      </w:r>
      <w:r w:rsidR="00685C43">
        <w:rPr>
          <w:rFonts w:ascii="Garamond" w:hAnsi="Garamond"/>
          <w:sz w:val="24"/>
          <w:szCs w:val="24"/>
        </w:rPr>
        <w:t> »</w:t>
      </w:r>
      <w:r w:rsidRPr="00A55FB9">
        <w:rPr>
          <w:rFonts w:ascii="Garamond" w:hAnsi="Garamond"/>
          <w:sz w:val="24"/>
          <w:szCs w:val="24"/>
        </w:rPr>
        <w:t xml:space="preserve"> naît de la fusion des opposés, l’ombre et la lumière</w:t>
      </w:r>
      <w:r w:rsidR="004D64AE" w:rsidRPr="00A55FB9">
        <w:rPr>
          <w:rFonts w:ascii="Garamond" w:hAnsi="Garamond"/>
          <w:sz w:val="24"/>
          <w:szCs w:val="24"/>
        </w:rPr>
        <w:t> ; elle naît aussi de la rencontre des réalités céleste</w:t>
      </w:r>
      <w:r w:rsidR="00685C43">
        <w:rPr>
          <w:rFonts w:ascii="Garamond" w:hAnsi="Garamond"/>
          <w:sz w:val="24"/>
          <w:szCs w:val="24"/>
        </w:rPr>
        <w:t>s</w:t>
      </w:r>
      <w:r w:rsidR="004D64AE" w:rsidRPr="00A55FB9">
        <w:rPr>
          <w:rFonts w:ascii="Garamond" w:hAnsi="Garamond"/>
          <w:sz w:val="24"/>
          <w:szCs w:val="24"/>
        </w:rPr>
        <w:t xml:space="preserve"> et du monde inférieur, celui de la terre, de la forêt, des bûcheronnes. </w:t>
      </w:r>
      <w:r w:rsidR="00FC73DD" w:rsidRPr="00A55FB9">
        <w:rPr>
          <w:rFonts w:ascii="Garamond" w:hAnsi="Garamond"/>
          <w:sz w:val="24"/>
          <w:szCs w:val="24"/>
        </w:rPr>
        <w:t xml:space="preserve">C’est toujours le thème de la fusion des éléments en une unité. </w:t>
      </w:r>
    </w:p>
    <w:p w:rsidR="0089074C" w:rsidRPr="00A55FB9" w:rsidRDefault="00585AEA" w:rsidP="00A55FB9">
      <w:pPr>
        <w:jc w:val="both"/>
        <w:rPr>
          <w:rFonts w:ascii="Garamond" w:hAnsi="Garamond"/>
          <w:sz w:val="24"/>
          <w:szCs w:val="24"/>
        </w:rPr>
      </w:pPr>
      <w:r w:rsidRPr="00A55FB9">
        <w:rPr>
          <w:rFonts w:ascii="Garamond" w:hAnsi="Garamond"/>
          <w:sz w:val="24"/>
          <w:szCs w:val="24"/>
        </w:rPr>
        <w:t xml:space="preserve">On voit ensuite la fée grandir et s’accomplir dans la danse. </w:t>
      </w:r>
      <w:r w:rsidR="0089074C" w:rsidRPr="00A55FB9">
        <w:rPr>
          <w:rFonts w:ascii="Garamond" w:hAnsi="Garamond"/>
          <w:sz w:val="24"/>
          <w:szCs w:val="24"/>
        </w:rPr>
        <w:t xml:space="preserve"> </w:t>
      </w:r>
    </w:p>
    <w:p w:rsidR="00450B08" w:rsidRDefault="00450B08" w:rsidP="00A55FB9">
      <w:pPr>
        <w:jc w:val="both"/>
        <w:rPr>
          <w:rFonts w:ascii="Garamond" w:hAnsi="Garamond"/>
          <w:b/>
          <w:sz w:val="24"/>
          <w:szCs w:val="24"/>
        </w:rPr>
      </w:pPr>
    </w:p>
    <w:p w:rsidR="0080151A" w:rsidRPr="00A55FB9" w:rsidRDefault="00EB0B9C" w:rsidP="00A55FB9">
      <w:pPr>
        <w:jc w:val="both"/>
        <w:rPr>
          <w:rFonts w:ascii="Garamond" w:hAnsi="Garamond"/>
          <w:b/>
          <w:sz w:val="24"/>
          <w:szCs w:val="24"/>
        </w:rPr>
      </w:pPr>
      <w:r>
        <w:rPr>
          <w:noProof/>
        </w:rPr>
        <w:lastRenderedPageBreak/>
        <w:drawing>
          <wp:anchor distT="0" distB="0" distL="114300" distR="114300" simplePos="0" relativeHeight="251682816" behindDoc="0" locked="0" layoutInCell="1" allowOverlap="1" wp14:anchorId="38668343">
            <wp:simplePos x="0" y="0"/>
            <wp:positionH relativeFrom="column">
              <wp:posOffset>-4445</wp:posOffset>
            </wp:positionH>
            <wp:positionV relativeFrom="paragraph">
              <wp:posOffset>0</wp:posOffset>
            </wp:positionV>
            <wp:extent cx="2247900" cy="3238500"/>
            <wp:effectExtent l="0" t="0" r="0" b="0"/>
            <wp:wrapSquare wrapText="bothSides"/>
            <wp:docPr id="26" name="Image 26" descr="WRITERS: JULES VERNE on Pinterest | Jules Verne, Leag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RITERS: JULES VERNE on Pinterest | Jules Verne, Leagues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47900" cy="3238500"/>
                    </a:xfrm>
                    <a:prstGeom prst="rect">
                      <a:avLst/>
                    </a:prstGeom>
                    <a:noFill/>
                    <a:ln>
                      <a:noFill/>
                    </a:ln>
                  </pic:spPr>
                </pic:pic>
              </a:graphicData>
            </a:graphic>
          </wp:anchor>
        </w:drawing>
      </w:r>
      <w:r w:rsidR="0080151A" w:rsidRPr="00A55FB9">
        <w:rPr>
          <w:rFonts w:ascii="Garamond" w:hAnsi="Garamond"/>
          <w:b/>
          <w:sz w:val="24"/>
          <w:szCs w:val="24"/>
        </w:rPr>
        <w:t>Mouvement</w:t>
      </w:r>
    </w:p>
    <w:p w:rsidR="0080151A" w:rsidRPr="00A55FB9" w:rsidRDefault="0080151A" w:rsidP="00A55FB9">
      <w:pPr>
        <w:jc w:val="both"/>
        <w:rPr>
          <w:rFonts w:ascii="Garamond" w:hAnsi="Garamond"/>
          <w:sz w:val="24"/>
          <w:szCs w:val="24"/>
        </w:rPr>
      </w:pPr>
      <w:r w:rsidRPr="00A55FB9">
        <w:rPr>
          <w:rFonts w:ascii="Garamond" w:hAnsi="Garamond"/>
          <w:sz w:val="24"/>
          <w:szCs w:val="24"/>
        </w:rPr>
        <w:t>C’est le poème des explorateurs, des conquistadores du XIXe siècle et de leur esprit de dé</w:t>
      </w:r>
      <w:r w:rsidR="00F6245E" w:rsidRPr="00A55FB9">
        <w:rPr>
          <w:rFonts w:ascii="Garamond" w:hAnsi="Garamond"/>
          <w:sz w:val="24"/>
          <w:szCs w:val="24"/>
        </w:rPr>
        <w:t>couverte</w:t>
      </w:r>
      <w:r w:rsidR="00EB0B9C">
        <w:rPr>
          <w:rFonts w:ascii="Garamond" w:hAnsi="Garamond"/>
          <w:sz w:val="24"/>
          <w:szCs w:val="24"/>
        </w:rPr>
        <w:t> ; il évoque dans notre mémoire collective des figures de scientifiques explorateurs, comme le Capitaine Nemo chez Jules Verne, ou encore de</w:t>
      </w:r>
      <w:r w:rsidR="00C023E1">
        <w:rPr>
          <w:rFonts w:ascii="Garamond" w:hAnsi="Garamond"/>
          <w:sz w:val="24"/>
          <w:szCs w:val="24"/>
        </w:rPr>
        <w:t>s</w:t>
      </w:r>
      <w:r w:rsidR="00EB0B9C">
        <w:rPr>
          <w:rFonts w:ascii="Garamond" w:hAnsi="Garamond"/>
          <w:sz w:val="24"/>
          <w:szCs w:val="24"/>
        </w:rPr>
        <w:t xml:space="preserve"> grands explorateurs</w:t>
      </w:r>
      <w:r w:rsidR="00C023E1">
        <w:rPr>
          <w:rFonts w:ascii="Garamond" w:hAnsi="Garamond"/>
          <w:sz w:val="24"/>
          <w:szCs w:val="24"/>
        </w:rPr>
        <w:t xml:space="preserve"> de l’époque</w:t>
      </w:r>
      <w:r w:rsidR="00F6245E" w:rsidRPr="00A55FB9">
        <w:rPr>
          <w:rFonts w:ascii="Garamond" w:hAnsi="Garamond"/>
          <w:sz w:val="24"/>
          <w:szCs w:val="24"/>
        </w:rPr>
        <w:t xml:space="preserve">. </w:t>
      </w:r>
      <w:r w:rsidR="00C023E1">
        <w:rPr>
          <w:rFonts w:ascii="Garamond" w:hAnsi="Garamond"/>
          <w:sz w:val="24"/>
          <w:szCs w:val="24"/>
        </w:rPr>
        <w:t>Rimbaud</w:t>
      </w:r>
      <w:r w:rsidR="00F6245E" w:rsidRPr="00A55FB9">
        <w:rPr>
          <w:rFonts w:ascii="Garamond" w:hAnsi="Garamond"/>
          <w:sz w:val="24"/>
          <w:szCs w:val="24"/>
        </w:rPr>
        <w:t xml:space="preserve"> </w:t>
      </w:r>
      <w:r w:rsidR="00EB0B9C">
        <w:rPr>
          <w:rFonts w:ascii="Garamond" w:hAnsi="Garamond"/>
          <w:sz w:val="24"/>
          <w:szCs w:val="24"/>
        </w:rPr>
        <w:t>use d’</w:t>
      </w:r>
      <w:r w:rsidR="00F6245E" w:rsidRPr="00A55FB9">
        <w:rPr>
          <w:rFonts w:ascii="Garamond" w:hAnsi="Garamond"/>
          <w:sz w:val="24"/>
          <w:szCs w:val="24"/>
        </w:rPr>
        <w:t>une certaine emp</w:t>
      </w:r>
      <w:r w:rsidRPr="00A55FB9">
        <w:rPr>
          <w:rFonts w:ascii="Garamond" w:hAnsi="Garamond"/>
          <w:sz w:val="24"/>
          <w:szCs w:val="24"/>
        </w:rPr>
        <w:t>h</w:t>
      </w:r>
      <w:r w:rsidR="00F6245E" w:rsidRPr="00A55FB9">
        <w:rPr>
          <w:rFonts w:ascii="Garamond" w:hAnsi="Garamond"/>
          <w:sz w:val="24"/>
          <w:szCs w:val="24"/>
        </w:rPr>
        <w:t>a</w:t>
      </w:r>
      <w:r w:rsidRPr="00A55FB9">
        <w:rPr>
          <w:rFonts w:ascii="Garamond" w:hAnsi="Garamond"/>
          <w:sz w:val="24"/>
          <w:szCs w:val="24"/>
        </w:rPr>
        <w:t>se dans l’évocation de ces esprits d’élites, formés</w:t>
      </w:r>
      <w:r w:rsidR="00F6245E" w:rsidRPr="00A55FB9">
        <w:rPr>
          <w:rFonts w:ascii="Garamond" w:hAnsi="Garamond"/>
          <w:sz w:val="24"/>
          <w:szCs w:val="24"/>
        </w:rPr>
        <w:t xml:space="preserve"> par le sport et les longues ét</w:t>
      </w:r>
      <w:r w:rsidRPr="00A55FB9">
        <w:rPr>
          <w:rFonts w:ascii="Garamond" w:hAnsi="Garamond"/>
          <w:sz w:val="24"/>
          <w:szCs w:val="24"/>
        </w:rPr>
        <w:t xml:space="preserve">udes, et qui se lancent à l’assaut des océans. </w:t>
      </w:r>
      <w:r w:rsidR="0043353D">
        <w:rPr>
          <w:rFonts w:ascii="Garamond" w:hAnsi="Garamond"/>
          <w:sz w:val="24"/>
          <w:szCs w:val="24"/>
        </w:rPr>
        <w:t>C’est l’éducation que Rimbaud aurait voulu avoir, et la vie vers laquelle il va se diriger dans le restant de sa vie</w:t>
      </w:r>
      <w:r w:rsidR="00C023E1">
        <w:rPr>
          <w:rFonts w:ascii="Garamond" w:hAnsi="Garamond"/>
          <w:sz w:val="24"/>
          <w:szCs w:val="24"/>
        </w:rPr>
        <w:t>, en Méditerranée et en Afrique</w:t>
      </w:r>
      <w:r w:rsidR="0043353D">
        <w:rPr>
          <w:rFonts w:ascii="Garamond" w:hAnsi="Garamond"/>
          <w:sz w:val="24"/>
          <w:szCs w:val="24"/>
        </w:rPr>
        <w:t xml:space="preserve">. </w:t>
      </w:r>
      <w:r w:rsidRPr="00A55FB9">
        <w:rPr>
          <w:rFonts w:ascii="Garamond" w:hAnsi="Garamond"/>
          <w:sz w:val="24"/>
          <w:szCs w:val="24"/>
        </w:rPr>
        <w:t xml:space="preserve">« Extase » et « héroïsme » de la découverte dominent. </w:t>
      </w:r>
      <w:r w:rsidR="00F6245E" w:rsidRPr="00A55FB9">
        <w:rPr>
          <w:rFonts w:ascii="Garamond" w:hAnsi="Garamond"/>
          <w:sz w:val="24"/>
          <w:szCs w:val="24"/>
        </w:rPr>
        <w:t xml:space="preserve">Rimbaud </w:t>
      </w:r>
      <w:r w:rsidR="00C023E1">
        <w:rPr>
          <w:rFonts w:ascii="Garamond" w:hAnsi="Garamond"/>
          <w:sz w:val="24"/>
          <w:szCs w:val="24"/>
        </w:rPr>
        <w:t>apparaî</w:t>
      </w:r>
      <w:r w:rsidR="00F6245E" w:rsidRPr="00A55FB9">
        <w:rPr>
          <w:rFonts w:ascii="Garamond" w:hAnsi="Garamond"/>
          <w:sz w:val="24"/>
          <w:szCs w:val="24"/>
        </w:rPr>
        <w:t xml:space="preserve">t </w:t>
      </w:r>
      <w:r w:rsidR="00C023E1">
        <w:rPr>
          <w:rFonts w:ascii="Garamond" w:hAnsi="Garamond"/>
          <w:sz w:val="24"/>
          <w:szCs w:val="24"/>
        </w:rPr>
        <w:t xml:space="preserve">ici comme </w:t>
      </w:r>
      <w:r w:rsidR="00F6245E" w:rsidRPr="00A55FB9">
        <w:rPr>
          <w:rFonts w:ascii="Garamond" w:hAnsi="Garamond"/>
          <w:sz w:val="24"/>
          <w:szCs w:val="24"/>
        </w:rPr>
        <w:t xml:space="preserve">un homme de progrès. </w:t>
      </w:r>
    </w:p>
    <w:p w:rsidR="001C401D" w:rsidRPr="00A55FB9" w:rsidRDefault="001C401D" w:rsidP="00A55FB9">
      <w:pPr>
        <w:jc w:val="both"/>
        <w:rPr>
          <w:rFonts w:ascii="Garamond" w:hAnsi="Garamond"/>
          <w:b/>
          <w:sz w:val="24"/>
          <w:szCs w:val="24"/>
        </w:rPr>
      </w:pPr>
      <w:r w:rsidRPr="00A55FB9">
        <w:rPr>
          <w:rFonts w:ascii="Garamond" w:hAnsi="Garamond"/>
          <w:b/>
          <w:sz w:val="24"/>
          <w:szCs w:val="24"/>
        </w:rPr>
        <w:t xml:space="preserve">Dévotion </w:t>
      </w:r>
    </w:p>
    <w:p w:rsidR="001C401D" w:rsidRPr="00A55FB9" w:rsidRDefault="001C401D" w:rsidP="00A55FB9">
      <w:pPr>
        <w:jc w:val="both"/>
        <w:rPr>
          <w:rFonts w:ascii="Garamond" w:hAnsi="Garamond"/>
          <w:sz w:val="24"/>
          <w:szCs w:val="24"/>
        </w:rPr>
      </w:pPr>
      <w:r w:rsidRPr="00A55FB9">
        <w:rPr>
          <w:rFonts w:ascii="Garamond" w:hAnsi="Garamond"/>
          <w:sz w:val="24"/>
          <w:szCs w:val="24"/>
        </w:rPr>
        <w:t xml:space="preserve">Ce poème est extrêmement énigmatique et les commentateurs ne s’accordent pas. Retenons du sens général que Rimbaud semble </w:t>
      </w:r>
      <w:r w:rsidR="00B95F1D" w:rsidRPr="00A55FB9">
        <w:rPr>
          <w:rFonts w:ascii="Garamond" w:hAnsi="Garamond"/>
          <w:sz w:val="24"/>
          <w:szCs w:val="24"/>
        </w:rPr>
        <w:t>prier des femmes</w:t>
      </w:r>
      <w:r w:rsidRPr="00A55FB9">
        <w:rPr>
          <w:rFonts w:ascii="Garamond" w:hAnsi="Garamond"/>
          <w:sz w:val="24"/>
          <w:szCs w:val="24"/>
        </w:rPr>
        <w:t xml:space="preserve"> – </w:t>
      </w:r>
      <w:r w:rsidR="00B95F1D" w:rsidRPr="00A55FB9">
        <w:rPr>
          <w:rFonts w:ascii="Garamond" w:hAnsi="Garamond"/>
          <w:sz w:val="24"/>
          <w:szCs w:val="24"/>
        </w:rPr>
        <w:t xml:space="preserve">peut-être des religieuses, dont une qui l’a soigné autrefois, Louise Vanaen mais </w:t>
      </w:r>
      <w:r w:rsidRPr="00A55FB9">
        <w:rPr>
          <w:rFonts w:ascii="Garamond" w:hAnsi="Garamond"/>
          <w:sz w:val="24"/>
          <w:szCs w:val="24"/>
        </w:rPr>
        <w:t>il y a des allusions érotiques</w:t>
      </w:r>
      <w:r w:rsidR="00B95F1D" w:rsidRPr="00A55FB9">
        <w:rPr>
          <w:rFonts w:ascii="Garamond" w:hAnsi="Garamond"/>
          <w:sz w:val="24"/>
          <w:szCs w:val="24"/>
        </w:rPr>
        <w:t xml:space="preserve"> à l’étrange « Lulu » </w:t>
      </w:r>
      <w:r w:rsidRPr="00A55FB9">
        <w:rPr>
          <w:rFonts w:ascii="Garamond" w:hAnsi="Garamond"/>
          <w:sz w:val="24"/>
          <w:szCs w:val="24"/>
        </w:rPr>
        <w:t xml:space="preserve">- aussi bien que dans les rêveries métaphysiques. </w:t>
      </w:r>
      <w:r w:rsidR="00B95F1D" w:rsidRPr="00A55FB9">
        <w:rPr>
          <w:rFonts w:ascii="Garamond" w:hAnsi="Garamond"/>
          <w:sz w:val="24"/>
          <w:szCs w:val="24"/>
        </w:rPr>
        <w:t>Rimbaud s’engage dans un voyage sans retour, sous la conduite de figures féminines</w:t>
      </w:r>
      <w:r w:rsidR="00F6245E" w:rsidRPr="00A55FB9">
        <w:rPr>
          <w:rFonts w:ascii="Garamond" w:hAnsi="Garamond"/>
          <w:sz w:val="24"/>
          <w:szCs w:val="24"/>
        </w:rPr>
        <w:t xml:space="preserve"> protectrices</w:t>
      </w:r>
      <w:r w:rsidRPr="00A55FB9">
        <w:rPr>
          <w:rFonts w:ascii="Garamond" w:hAnsi="Garamond"/>
          <w:sz w:val="24"/>
          <w:szCs w:val="24"/>
        </w:rPr>
        <w:t xml:space="preserve">. </w:t>
      </w:r>
    </w:p>
    <w:p w:rsidR="001C401D" w:rsidRPr="00A55FB9" w:rsidRDefault="00685C43" w:rsidP="00A55FB9">
      <w:pPr>
        <w:jc w:val="both"/>
        <w:rPr>
          <w:rFonts w:ascii="Garamond" w:hAnsi="Garamond"/>
          <w:b/>
          <w:sz w:val="24"/>
          <w:szCs w:val="24"/>
        </w:rPr>
      </w:pPr>
      <w:r>
        <w:rPr>
          <w:noProof/>
        </w:rPr>
        <w:drawing>
          <wp:inline distT="0" distB="0" distL="0" distR="0" wp14:anchorId="5D9542A8" wp14:editId="032DEAA1">
            <wp:extent cx="5760720" cy="2880360"/>
            <wp:effectExtent l="0" t="0" r="0" b="0"/>
            <wp:docPr id="21" name="Image 21" descr="Nos parlementaires ont eux-mêmes déchu | Nice Provence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s parlementaires ont eux-mêmes déchu | Nice Provence Inf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r>
        <w:rPr>
          <w:rFonts w:ascii="Garamond" w:hAnsi="Garamond"/>
          <w:b/>
          <w:sz w:val="24"/>
          <w:szCs w:val="24"/>
        </w:rPr>
        <w:t> « </w:t>
      </w:r>
      <w:r w:rsidR="0080151A" w:rsidRPr="00A55FB9">
        <w:rPr>
          <w:rFonts w:ascii="Garamond" w:hAnsi="Garamond"/>
          <w:b/>
          <w:sz w:val="24"/>
          <w:szCs w:val="24"/>
        </w:rPr>
        <w:t>Démocratie</w:t>
      </w:r>
      <w:r>
        <w:rPr>
          <w:rFonts w:ascii="Garamond" w:hAnsi="Garamond"/>
          <w:b/>
          <w:sz w:val="24"/>
          <w:szCs w:val="24"/>
        </w:rPr>
        <w:t> »</w:t>
      </w:r>
    </w:p>
    <w:p w:rsidR="00FC5A03" w:rsidRPr="00A55FB9" w:rsidRDefault="0080151A" w:rsidP="00A55FB9">
      <w:pPr>
        <w:jc w:val="both"/>
        <w:rPr>
          <w:rFonts w:ascii="Garamond" w:hAnsi="Garamond"/>
          <w:sz w:val="24"/>
          <w:szCs w:val="24"/>
        </w:rPr>
      </w:pPr>
      <w:r w:rsidRPr="00A55FB9">
        <w:rPr>
          <w:rFonts w:ascii="Garamond" w:hAnsi="Garamond"/>
          <w:sz w:val="24"/>
          <w:szCs w:val="24"/>
        </w:rPr>
        <w:t xml:space="preserve">Les guillemets indiquent que </w:t>
      </w:r>
      <w:r w:rsidR="00F6245E" w:rsidRPr="00A55FB9">
        <w:rPr>
          <w:rFonts w:ascii="Garamond" w:hAnsi="Garamond"/>
          <w:sz w:val="24"/>
          <w:szCs w:val="24"/>
        </w:rPr>
        <w:t>ce poème n’est pas à prendre au</w:t>
      </w:r>
      <w:r w:rsidRPr="00A55FB9">
        <w:rPr>
          <w:rFonts w:ascii="Garamond" w:hAnsi="Garamond"/>
          <w:sz w:val="24"/>
          <w:szCs w:val="24"/>
        </w:rPr>
        <w:t xml:space="preserve"> premier degré </w:t>
      </w:r>
      <w:r w:rsidR="00FC73DD" w:rsidRPr="00A55FB9">
        <w:rPr>
          <w:rFonts w:ascii="Garamond" w:hAnsi="Garamond"/>
          <w:sz w:val="24"/>
          <w:szCs w:val="24"/>
        </w:rPr>
        <w:t>comme un éloge de la vraie Démocratie que Rimbaud appelait de ses vœux en 1</w:t>
      </w:r>
      <w:r w:rsidR="00632017" w:rsidRPr="00A55FB9">
        <w:rPr>
          <w:rFonts w:ascii="Garamond" w:hAnsi="Garamond"/>
          <w:sz w:val="24"/>
          <w:szCs w:val="24"/>
        </w:rPr>
        <w:t xml:space="preserve">870-1871 </w:t>
      </w:r>
      <w:r w:rsidRPr="00A55FB9">
        <w:rPr>
          <w:rFonts w:ascii="Garamond" w:hAnsi="Garamond"/>
          <w:sz w:val="24"/>
          <w:szCs w:val="24"/>
        </w:rPr>
        <w:t xml:space="preserve">: c’est la </w:t>
      </w:r>
      <w:r w:rsidR="00632017" w:rsidRPr="00A55FB9">
        <w:rPr>
          <w:rFonts w:ascii="Garamond" w:hAnsi="Garamond"/>
          <w:sz w:val="24"/>
          <w:szCs w:val="24"/>
        </w:rPr>
        <w:t xml:space="preserve">plutôt une </w:t>
      </w:r>
      <w:r w:rsidRPr="00A55FB9">
        <w:rPr>
          <w:rFonts w:ascii="Garamond" w:hAnsi="Garamond"/>
          <w:sz w:val="24"/>
          <w:szCs w:val="24"/>
        </w:rPr>
        <w:t>prosopopée des représentants d’une république corrompue, qui règnent par l’ignorance et lancent des en</w:t>
      </w:r>
      <w:r w:rsidR="00F6245E" w:rsidRPr="00A55FB9">
        <w:rPr>
          <w:rFonts w:ascii="Garamond" w:hAnsi="Garamond"/>
          <w:sz w:val="24"/>
          <w:szCs w:val="24"/>
        </w:rPr>
        <w:t>treprises coloniales (« aux pays</w:t>
      </w:r>
      <w:r w:rsidRPr="00A55FB9">
        <w:rPr>
          <w:rFonts w:ascii="Garamond" w:hAnsi="Garamond"/>
          <w:sz w:val="24"/>
          <w:szCs w:val="24"/>
        </w:rPr>
        <w:t xml:space="preserve"> poivrés et détrempés !</w:t>
      </w:r>
      <w:r w:rsidR="00632017" w:rsidRPr="00A55FB9">
        <w:rPr>
          <w:rFonts w:ascii="Garamond" w:hAnsi="Garamond"/>
          <w:sz w:val="24"/>
          <w:szCs w:val="24"/>
        </w:rPr>
        <w:t xml:space="preserve"> </w:t>
      </w:r>
      <w:r w:rsidRPr="00A55FB9">
        <w:rPr>
          <w:rFonts w:ascii="Garamond" w:hAnsi="Garamond"/>
          <w:sz w:val="24"/>
          <w:szCs w:val="24"/>
        </w:rPr>
        <w:t>»)</w:t>
      </w:r>
      <w:r w:rsidR="00632017" w:rsidRPr="00A55FB9">
        <w:rPr>
          <w:rFonts w:ascii="Garamond" w:hAnsi="Garamond"/>
          <w:sz w:val="24"/>
          <w:szCs w:val="24"/>
        </w:rPr>
        <w:t xml:space="preserve"> d’asservissement des peuples indigènes</w:t>
      </w:r>
      <w:r w:rsidRPr="00A55FB9">
        <w:rPr>
          <w:rFonts w:ascii="Garamond" w:hAnsi="Garamond"/>
          <w:sz w:val="24"/>
          <w:szCs w:val="24"/>
        </w:rPr>
        <w:t xml:space="preserve">, considèrent leur </w:t>
      </w:r>
      <w:r w:rsidR="00EE4E3E">
        <w:rPr>
          <w:rFonts w:ascii="Garamond" w:hAnsi="Garamond"/>
          <w:sz w:val="24"/>
          <w:szCs w:val="24"/>
        </w:rPr>
        <w:t xml:space="preserve">propre </w:t>
      </w:r>
      <w:r w:rsidRPr="00A55FB9">
        <w:rPr>
          <w:rFonts w:ascii="Garamond" w:hAnsi="Garamond"/>
          <w:sz w:val="24"/>
          <w:szCs w:val="24"/>
        </w:rPr>
        <w:t>peuple comme du bétail (</w:t>
      </w:r>
      <w:r w:rsidR="00632017" w:rsidRPr="00A55FB9">
        <w:rPr>
          <w:rFonts w:ascii="Garamond" w:hAnsi="Garamond"/>
          <w:sz w:val="24"/>
          <w:szCs w:val="24"/>
        </w:rPr>
        <w:t xml:space="preserve">le livrant à la </w:t>
      </w:r>
      <w:r w:rsidRPr="00A55FB9">
        <w:rPr>
          <w:rFonts w:ascii="Garamond" w:hAnsi="Garamond"/>
          <w:sz w:val="24"/>
          <w:szCs w:val="24"/>
        </w:rPr>
        <w:t xml:space="preserve">« prostitution ») et n’hésitent pas à écraser les révoltes dans le sang. </w:t>
      </w:r>
      <w:r w:rsidR="00574D2F" w:rsidRPr="00A55FB9">
        <w:rPr>
          <w:rFonts w:ascii="Garamond" w:hAnsi="Garamond"/>
          <w:sz w:val="24"/>
          <w:szCs w:val="24"/>
        </w:rPr>
        <w:t xml:space="preserve">Encore une fois, Rimbaud persiste dans ses convictions anti-militaristes. </w:t>
      </w:r>
      <w:r w:rsidR="00F6245E" w:rsidRPr="00A55FB9">
        <w:rPr>
          <w:rFonts w:ascii="Garamond" w:hAnsi="Garamond"/>
          <w:sz w:val="24"/>
          <w:szCs w:val="24"/>
        </w:rPr>
        <w:t xml:space="preserve">S’il a été féroce contre Napoléon III, il voit aussi les limites des Républiques telles qu’elles existent de son temps. </w:t>
      </w:r>
    </w:p>
    <w:p w:rsidR="0080151A" w:rsidRPr="00A55FB9" w:rsidRDefault="00936224" w:rsidP="00A55FB9">
      <w:pPr>
        <w:jc w:val="both"/>
        <w:rPr>
          <w:rFonts w:ascii="Garamond" w:hAnsi="Garamond"/>
          <w:b/>
          <w:sz w:val="24"/>
          <w:szCs w:val="24"/>
        </w:rPr>
      </w:pPr>
      <w:r>
        <w:rPr>
          <w:noProof/>
        </w:rPr>
        <w:lastRenderedPageBreak/>
        <w:drawing>
          <wp:anchor distT="0" distB="0" distL="114300" distR="114300" simplePos="0" relativeHeight="251683840" behindDoc="0" locked="0" layoutInCell="1" allowOverlap="1" wp14:anchorId="5631C3EF">
            <wp:simplePos x="0" y="0"/>
            <wp:positionH relativeFrom="column">
              <wp:posOffset>3862705</wp:posOffset>
            </wp:positionH>
            <wp:positionV relativeFrom="paragraph">
              <wp:posOffset>5080</wp:posOffset>
            </wp:positionV>
            <wp:extent cx="2219325" cy="3400425"/>
            <wp:effectExtent l="0" t="0" r="9525" b="9525"/>
            <wp:wrapSquare wrapText="bothSides"/>
            <wp:docPr id="27" name="Image 27" descr="http://a406.idata.over-blog.com/3/10/47/74/Dossier-2/fee_electric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406.idata.over-blog.com/3/10/47/74/Dossier-2/fee_electricit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19325" cy="3400425"/>
                    </a:xfrm>
                    <a:prstGeom prst="rect">
                      <a:avLst/>
                    </a:prstGeom>
                    <a:noFill/>
                    <a:ln>
                      <a:noFill/>
                    </a:ln>
                  </pic:spPr>
                </pic:pic>
              </a:graphicData>
            </a:graphic>
          </wp:anchor>
        </w:drawing>
      </w:r>
      <w:r w:rsidR="0080151A" w:rsidRPr="00A55FB9">
        <w:rPr>
          <w:rFonts w:ascii="Garamond" w:hAnsi="Garamond"/>
          <w:b/>
          <w:sz w:val="24"/>
          <w:szCs w:val="24"/>
        </w:rPr>
        <w:t>Génie</w:t>
      </w:r>
    </w:p>
    <w:p w:rsidR="0080151A" w:rsidRPr="00A55FB9" w:rsidRDefault="0080151A" w:rsidP="00A55FB9">
      <w:pPr>
        <w:jc w:val="both"/>
        <w:rPr>
          <w:rFonts w:ascii="Garamond" w:hAnsi="Garamond"/>
          <w:sz w:val="24"/>
          <w:szCs w:val="24"/>
        </w:rPr>
      </w:pPr>
      <w:r w:rsidRPr="00A55FB9">
        <w:rPr>
          <w:rFonts w:ascii="Garamond" w:hAnsi="Garamond"/>
          <w:sz w:val="24"/>
          <w:szCs w:val="24"/>
        </w:rPr>
        <w:t>Ce poème est souvent pris comme un condensé des espoirs de Rimbaud. Un « nous » collectif contemple ce génie qui semble symboliser les promesses de l’avenir. Ce génie, bien que personnifié comme un être mythique</w:t>
      </w:r>
      <w:r w:rsidR="00632017" w:rsidRPr="00A55FB9">
        <w:rPr>
          <w:rFonts w:ascii="Garamond" w:hAnsi="Garamond"/>
          <w:sz w:val="24"/>
          <w:szCs w:val="24"/>
        </w:rPr>
        <w:t xml:space="preserve"> ou surnaturel</w:t>
      </w:r>
      <w:r w:rsidRPr="00A55FB9">
        <w:rPr>
          <w:rFonts w:ascii="Garamond" w:hAnsi="Garamond"/>
          <w:sz w:val="24"/>
          <w:szCs w:val="24"/>
        </w:rPr>
        <w:t xml:space="preserve">, </w:t>
      </w:r>
      <w:r w:rsidR="00845856" w:rsidRPr="00A55FB9">
        <w:rPr>
          <w:rFonts w:ascii="Garamond" w:hAnsi="Garamond"/>
          <w:sz w:val="24"/>
          <w:szCs w:val="24"/>
        </w:rPr>
        <w:t>ne ressemble pas à un dieu : il</w:t>
      </w:r>
      <w:r w:rsidRPr="00A55FB9">
        <w:rPr>
          <w:rFonts w:ascii="Garamond" w:hAnsi="Garamond"/>
          <w:sz w:val="24"/>
          <w:szCs w:val="24"/>
        </w:rPr>
        <w:t xml:space="preserve"> ne descend pas du </w:t>
      </w:r>
      <w:r w:rsidR="00845856" w:rsidRPr="00A55FB9">
        <w:rPr>
          <w:rFonts w:ascii="Garamond" w:hAnsi="Garamond"/>
          <w:sz w:val="24"/>
          <w:szCs w:val="24"/>
        </w:rPr>
        <w:t>« </w:t>
      </w:r>
      <w:r w:rsidRPr="00A55FB9">
        <w:rPr>
          <w:rFonts w:ascii="Garamond" w:hAnsi="Garamond"/>
          <w:sz w:val="24"/>
          <w:szCs w:val="24"/>
        </w:rPr>
        <w:t>ciel</w:t>
      </w:r>
      <w:r w:rsidR="00845856" w:rsidRPr="00A55FB9">
        <w:rPr>
          <w:rFonts w:ascii="Garamond" w:hAnsi="Garamond"/>
          <w:sz w:val="24"/>
          <w:szCs w:val="24"/>
        </w:rPr>
        <w:t> »</w:t>
      </w:r>
      <w:r w:rsidR="00632017" w:rsidRPr="00A55FB9">
        <w:rPr>
          <w:rFonts w:ascii="Garamond" w:hAnsi="Garamond"/>
          <w:sz w:val="24"/>
          <w:szCs w:val="24"/>
        </w:rPr>
        <w:t>, c’est explicitement dit</w:t>
      </w:r>
      <w:r w:rsidRPr="00A55FB9">
        <w:rPr>
          <w:rFonts w:ascii="Garamond" w:hAnsi="Garamond"/>
          <w:sz w:val="24"/>
          <w:szCs w:val="24"/>
        </w:rPr>
        <w:t xml:space="preserve">. Rimbaud cherche une religion </w:t>
      </w:r>
      <w:r w:rsidR="001F4A0B" w:rsidRPr="00A55FB9">
        <w:rPr>
          <w:rFonts w:ascii="Garamond" w:hAnsi="Garamond"/>
          <w:sz w:val="24"/>
          <w:szCs w:val="24"/>
        </w:rPr>
        <w:t xml:space="preserve">nouvelle </w:t>
      </w:r>
      <w:r w:rsidRPr="00A55FB9">
        <w:rPr>
          <w:rFonts w:ascii="Garamond" w:hAnsi="Garamond"/>
          <w:sz w:val="24"/>
          <w:szCs w:val="24"/>
        </w:rPr>
        <w:t>qui serait celle de l’amour pur</w:t>
      </w:r>
      <w:r w:rsidR="001F4A0B" w:rsidRPr="00A55FB9">
        <w:rPr>
          <w:rFonts w:ascii="Garamond" w:hAnsi="Garamond"/>
          <w:sz w:val="24"/>
          <w:szCs w:val="24"/>
        </w:rPr>
        <w:t xml:space="preserve"> entre les hommes, mais aussi celle de l’harmonie retrouvée du cosmos : comme il le dit, le croisement entre la « fécondité de l’esprit » et « l’immensité de l’univers »</w:t>
      </w:r>
      <w:r w:rsidRPr="00A55FB9">
        <w:rPr>
          <w:rFonts w:ascii="Garamond" w:hAnsi="Garamond"/>
          <w:sz w:val="24"/>
          <w:szCs w:val="24"/>
        </w:rPr>
        <w:t xml:space="preserve">. </w:t>
      </w:r>
      <w:r w:rsidR="00845856" w:rsidRPr="00A55FB9">
        <w:rPr>
          <w:rFonts w:ascii="Garamond" w:hAnsi="Garamond"/>
          <w:sz w:val="24"/>
          <w:szCs w:val="24"/>
        </w:rPr>
        <w:t>Pour adorer ce génie, il ne s</w:t>
      </w:r>
      <w:r w:rsidR="00F6245E" w:rsidRPr="00A55FB9">
        <w:rPr>
          <w:rFonts w:ascii="Garamond" w:hAnsi="Garamond"/>
          <w:sz w:val="24"/>
          <w:szCs w:val="24"/>
        </w:rPr>
        <w:t>’</w:t>
      </w:r>
      <w:r w:rsidR="00845856" w:rsidRPr="00A55FB9">
        <w:rPr>
          <w:rFonts w:ascii="Garamond" w:hAnsi="Garamond"/>
          <w:sz w:val="24"/>
          <w:szCs w:val="24"/>
        </w:rPr>
        <w:t xml:space="preserve">agit plus de faire des « agenouillades » comme dans </w:t>
      </w:r>
      <w:r w:rsidR="00F6245E" w:rsidRPr="00A55FB9">
        <w:rPr>
          <w:rFonts w:ascii="Garamond" w:hAnsi="Garamond"/>
          <w:sz w:val="24"/>
          <w:szCs w:val="24"/>
        </w:rPr>
        <w:t>les cultes d’autrefois</w:t>
      </w:r>
      <w:r w:rsidR="00845856" w:rsidRPr="00A55FB9">
        <w:rPr>
          <w:rFonts w:ascii="Garamond" w:hAnsi="Garamond"/>
          <w:sz w:val="24"/>
          <w:szCs w:val="24"/>
        </w:rPr>
        <w:t>, mais de savoir le déc</w:t>
      </w:r>
      <w:r w:rsidR="00F6245E" w:rsidRPr="00A55FB9">
        <w:rPr>
          <w:rFonts w:ascii="Garamond" w:hAnsi="Garamond"/>
          <w:sz w:val="24"/>
          <w:szCs w:val="24"/>
        </w:rPr>
        <w:t>e</w:t>
      </w:r>
      <w:r w:rsidR="00845856" w:rsidRPr="00A55FB9">
        <w:rPr>
          <w:rFonts w:ascii="Garamond" w:hAnsi="Garamond"/>
          <w:sz w:val="24"/>
          <w:szCs w:val="24"/>
        </w:rPr>
        <w:t xml:space="preserve">ler </w:t>
      </w:r>
      <w:r w:rsidR="00574D2F" w:rsidRPr="00A55FB9">
        <w:rPr>
          <w:rFonts w:ascii="Garamond" w:hAnsi="Garamond"/>
          <w:sz w:val="24"/>
          <w:szCs w:val="24"/>
        </w:rPr>
        <w:t xml:space="preserve">au cœur de sa propre conscience : il est en chacun de nous. </w:t>
      </w:r>
      <w:r w:rsidR="00845856" w:rsidRPr="00A55FB9">
        <w:rPr>
          <w:rFonts w:ascii="Garamond" w:hAnsi="Garamond"/>
          <w:sz w:val="24"/>
          <w:szCs w:val="24"/>
        </w:rPr>
        <w:t xml:space="preserve">  </w:t>
      </w:r>
    </w:p>
    <w:p w:rsidR="004F525D" w:rsidRPr="00A55FB9" w:rsidRDefault="004F525D" w:rsidP="00A55FB9">
      <w:pPr>
        <w:jc w:val="both"/>
        <w:rPr>
          <w:rFonts w:ascii="Garamond" w:hAnsi="Garamond"/>
          <w:sz w:val="24"/>
          <w:szCs w:val="24"/>
        </w:rPr>
      </w:pPr>
    </w:p>
    <w:p w:rsidR="004F525D" w:rsidRPr="00936224" w:rsidRDefault="004F525D" w:rsidP="00A55FB9">
      <w:pPr>
        <w:jc w:val="both"/>
        <w:rPr>
          <w:rFonts w:ascii="Garamond" w:hAnsi="Garamond"/>
          <w:b/>
          <w:sz w:val="24"/>
          <w:szCs w:val="24"/>
        </w:rPr>
      </w:pPr>
      <w:r w:rsidRPr="00936224">
        <w:rPr>
          <w:rFonts w:ascii="Garamond" w:hAnsi="Garamond"/>
          <w:b/>
          <w:sz w:val="24"/>
          <w:szCs w:val="24"/>
        </w:rPr>
        <w:t xml:space="preserve">Iconographie </w:t>
      </w:r>
      <w:r w:rsidR="0040038D">
        <w:rPr>
          <w:rFonts w:ascii="Garamond" w:hAnsi="Garamond"/>
          <w:b/>
          <w:sz w:val="24"/>
          <w:szCs w:val="24"/>
        </w:rPr>
        <w:t>(sera terminée dans la version .2)</w:t>
      </w:r>
    </w:p>
    <w:p w:rsidR="004F525D" w:rsidRPr="00A55FB9" w:rsidRDefault="004F525D" w:rsidP="00A55FB9">
      <w:pPr>
        <w:jc w:val="both"/>
        <w:rPr>
          <w:rFonts w:ascii="Garamond" w:hAnsi="Garamond"/>
          <w:sz w:val="24"/>
          <w:szCs w:val="24"/>
        </w:rPr>
      </w:pPr>
    </w:p>
    <w:p w:rsidR="004F525D" w:rsidRPr="00A55FB9" w:rsidRDefault="004F525D" w:rsidP="00A55FB9">
      <w:pPr>
        <w:jc w:val="both"/>
        <w:rPr>
          <w:rFonts w:ascii="Garamond" w:hAnsi="Garamond"/>
          <w:sz w:val="24"/>
          <w:szCs w:val="24"/>
        </w:rPr>
      </w:pPr>
      <w:r w:rsidRPr="00A55FB9">
        <w:rPr>
          <w:rFonts w:ascii="Garamond" w:hAnsi="Garamond"/>
          <w:sz w:val="24"/>
          <w:szCs w:val="24"/>
        </w:rPr>
        <w:t xml:space="preserve">p. 1. Œuvre de Bruxello, d’après une photographie et des fragments d’écrits de Rimbaud. </w:t>
      </w:r>
    </w:p>
    <w:p w:rsidR="004F525D" w:rsidRPr="00A55FB9" w:rsidRDefault="004F525D" w:rsidP="00A55FB9">
      <w:pPr>
        <w:jc w:val="both"/>
        <w:rPr>
          <w:rFonts w:ascii="Garamond" w:hAnsi="Garamond"/>
          <w:sz w:val="24"/>
          <w:szCs w:val="24"/>
        </w:rPr>
      </w:pPr>
      <w:r w:rsidRPr="00A55FB9">
        <w:rPr>
          <w:rFonts w:ascii="Garamond" w:hAnsi="Garamond"/>
          <w:sz w:val="24"/>
          <w:szCs w:val="24"/>
        </w:rPr>
        <w:t>p. 2. Portrait de Rimbaud en 1871, par Paterne Berrichon</w:t>
      </w:r>
    </w:p>
    <w:p w:rsidR="004F525D" w:rsidRPr="00A55FB9" w:rsidRDefault="004F525D" w:rsidP="00A55FB9">
      <w:pPr>
        <w:jc w:val="both"/>
        <w:rPr>
          <w:rFonts w:ascii="Garamond" w:hAnsi="Garamond"/>
          <w:sz w:val="24"/>
          <w:szCs w:val="24"/>
        </w:rPr>
      </w:pPr>
      <w:r w:rsidRPr="00A55FB9">
        <w:rPr>
          <w:rFonts w:ascii="Garamond" w:hAnsi="Garamond"/>
          <w:sz w:val="24"/>
          <w:szCs w:val="24"/>
        </w:rPr>
        <w:t xml:space="preserve">p. 2. Une famille populaire, dessin d’Honoré Daumier </w:t>
      </w:r>
    </w:p>
    <w:p w:rsidR="004F525D" w:rsidRPr="00A55FB9" w:rsidRDefault="004F525D" w:rsidP="00A55FB9">
      <w:pPr>
        <w:jc w:val="both"/>
        <w:rPr>
          <w:rFonts w:ascii="Garamond" w:hAnsi="Garamond"/>
          <w:sz w:val="24"/>
          <w:szCs w:val="24"/>
        </w:rPr>
      </w:pPr>
      <w:r w:rsidRPr="00A55FB9">
        <w:rPr>
          <w:rFonts w:ascii="Garamond" w:hAnsi="Garamond"/>
          <w:sz w:val="24"/>
          <w:szCs w:val="24"/>
        </w:rPr>
        <w:t>p. 3. Caricature de Napoléon III en vautour mangeur d’hommes</w:t>
      </w:r>
    </w:p>
    <w:p w:rsidR="00EB3EF5" w:rsidRPr="00A55FB9" w:rsidRDefault="00EB3EF5" w:rsidP="00A55FB9">
      <w:pPr>
        <w:jc w:val="both"/>
        <w:rPr>
          <w:rFonts w:ascii="Garamond" w:hAnsi="Garamond"/>
          <w:sz w:val="24"/>
          <w:szCs w:val="24"/>
        </w:rPr>
      </w:pPr>
      <w:r w:rsidRPr="00A55FB9">
        <w:rPr>
          <w:rFonts w:ascii="Garamond" w:hAnsi="Garamond"/>
          <w:sz w:val="24"/>
          <w:szCs w:val="24"/>
        </w:rPr>
        <w:t>p. 4. Les pendus, gravure sur bois extraite d’un incunable</w:t>
      </w:r>
    </w:p>
    <w:p w:rsidR="00EB3EF5" w:rsidRPr="00A55FB9" w:rsidRDefault="00EB3EF5" w:rsidP="00A55FB9">
      <w:pPr>
        <w:jc w:val="both"/>
        <w:rPr>
          <w:rFonts w:ascii="Garamond" w:hAnsi="Garamond"/>
          <w:sz w:val="24"/>
          <w:szCs w:val="24"/>
        </w:rPr>
      </w:pPr>
      <w:r w:rsidRPr="00A55FB9">
        <w:rPr>
          <w:rFonts w:ascii="Garamond" w:hAnsi="Garamond"/>
          <w:sz w:val="24"/>
          <w:szCs w:val="24"/>
        </w:rPr>
        <w:t>p. 5. Intérieur d’un cabaret au XIXe siècle, gravure, BnF</w:t>
      </w:r>
    </w:p>
    <w:p w:rsidR="0008008E" w:rsidRPr="00A55FB9" w:rsidRDefault="0008008E" w:rsidP="00A55FB9">
      <w:pPr>
        <w:jc w:val="both"/>
        <w:rPr>
          <w:rFonts w:ascii="Garamond" w:hAnsi="Garamond"/>
          <w:sz w:val="24"/>
          <w:szCs w:val="24"/>
        </w:rPr>
      </w:pPr>
      <w:r w:rsidRPr="00A55FB9">
        <w:rPr>
          <w:rFonts w:ascii="Garamond" w:hAnsi="Garamond"/>
          <w:sz w:val="24"/>
          <w:szCs w:val="24"/>
        </w:rPr>
        <w:t>p. 6. Henri Fantin-latour, Tannhauser dans le royaume de Vénus</w:t>
      </w:r>
    </w:p>
    <w:p w:rsidR="008B5440" w:rsidRDefault="008B5440" w:rsidP="00A55FB9">
      <w:pPr>
        <w:jc w:val="both"/>
        <w:rPr>
          <w:rFonts w:ascii="Garamond" w:hAnsi="Garamond"/>
          <w:sz w:val="24"/>
          <w:szCs w:val="24"/>
        </w:rPr>
      </w:pPr>
      <w:r w:rsidRPr="00A55FB9">
        <w:rPr>
          <w:rFonts w:ascii="Garamond" w:hAnsi="Garamond"/>
          <w:sz w:val="24"/>
          <w:szCs w:val="24"/>
        </w:rPr>
        <w:t>p. 7. Portrait photographique de Théodore de Banville</w:t>
      </w:r>
    </w:p>
    <w:p w:rsidR="00B10943" w:rsidRDefault="00B10943" w:rsidP="00A55FB9">
      <w:pPr>
        <w:jc w:val="both"/>
        <w:rPr>
          <w:rFonts w:ascii="Garamond" w:hAnsi="Garamond"/>
          <w:sz w:val="24"/>
          <w:szCs w:val="24"/>
        </w:rPr>
      </w:pPr>
      <w:r>
        <w:rPr>
          <w:rFonts w:ascii="Garamond" w:hAnsi="Garamond"/>
          <w:sz w:val="24"/>
          <w:szCs w:val="24"/>
        </w:rPr>
        <w:t xml:space="preserve">Edward Burne-Jones, Le Roi Cophethua et la jeune mendiante,  </w:t>
      </w:r>
    </w:p>
    <w:p w:rsidR="005C326C" w:rsidRDefault="00085CF3" w:rsidP="00A55FB9">
      <w:pPr>
        <w:jc w:val="both"/>
        <w:rPr>
          <w:rFonts w:ascii="Garamond" w:hAnsi="Garamond"/>
          <w:sz w:val="24"/>
          <w:szCs w:val="24"/>
        </w:rPr>
      </w:pPr>
      <w:r>
        <w:rPr>
          <w:rFonts w:ascii="Garamond" w:hAnsi="Garamond"/>
          <w:sz w:val="24"/>
          <w:szCs w:val="24"/>
        </w:rPr>
        <w:t>Albert Robida, La vie électrique, 18XX</w:t>
      </w:r>
    </w:p>
    <w:p w:rsidR="005C326C" w:rsidRPr="00E23A0A" w:rsidRDefault="005C326C" w:rsidP="00A55FB9">
      <w:pPr>
        <w:jc w:val="both"/>
        <w:rPr>
          <w:lang w:val="en-GB"/>
        </w:rPr>
      </w:pPr>
      <w:r w:rsidRPr="00E23A0A">
        <w:rPr>
          <w:lang w:val="en-GB"/>
        </w:rPr>
        <w:t xml:space="preserve">Cicely Mary Barker, </w:t>
      </w:r>
      <w:r w:rsidRPr="00E23A0A">
        <w:rPr>
          <w:i/>
          <w:lang w:val="en-GB"/>
        </w:rPr>
        <w:t>Flower Fairies</w:t>
      </w:r>
      <w:r w:rsidRPr="00E23A0A">
        <w:rPr>
          <w:lang w:val="en-GB"/>
        </w:rPr>
        <w:t xml:space="preserve"> (1923)</w:t>
      </w:r>
    </w:p>
    <w:p w:rsidR="00170B17" w:rsidRPr="00A55FB9" w:rsidRDefault="00170B17" w:rsidP="00A55FB9">
      <w:pPr>
        <w:jc w:val="both"/>
        <w:rPr>
          <w:rFonts w:ascii="Garamond" w:hAnsi="Garamond"/>
          <w:sz w:val="24"/>
          <w:szCs w:val="24"/>
        </w:rPr>
      </w:pPr>
      <w:r>
        <w:rPr>
          <w:rFonts w:ascii="Garamond" w:hAnsi="Garamond"/>
          <w:sz w:val="24"/>
          <w:szCs w:val="24"/>
        </w:rPr>
        <w:t>Honoré Daumier, L’assemblée nationale, caricature (1832)</w:t>
      </w:r>
    </w:p>
    <w:p w:rsidR="004F525D" w:rsidRDefault="004E228C" w:rsidP="00A55FB9">
      <w:pPr>
        <w:jc w:val="both"/>
        <w:rPr>
          <w:rFonts w:ascii="Garamond" w:hAnsi="Garamond"/>
          <w:sz w:val="24"/>
          <w:szCs w:val="24"/>
        </w:rPr>
      </w:pPr>
      <w:r>
        <w:rPr>
          <w:rFonts w:ascii="Garamond" w:hAnsi="Garamond"/>
          <w:sz w:val="24"/>
          <w:szCs w:val="24"/>
        </w:rPr>
        <w:t xml:space="preserve">Philippe Druillet (d’après HP Lovecraft), Necronomicon, </w:t>
      </w:r>
    </w:p>
    <w:p w:rsidR="00B10943" w:rsidRPr="00A55FB9" w:rsidRDefault="00B10943" w:rsidP="00A55FB9">
      <w:pPr>
        <w:jc w:val="both"/>
        <w:rPr>
          <w:rFonts w:ascii="Garamond" w:hAnsi="Garamond"/>
          <w:sz w:val="24"/>
          <w:szCs w:val="24"/>
        </w:rPr>
      </w:pPr>
      <w:r>
        <w:rPr>
          <w:rFonts w:ascii="Garamond" w:hAnsi="Garamond"/>
          <w:sz w:val="24"/>
          <w:szCs w:val="24"/>
        </w:rPr>
        <w:t xml:space="preserve">Manet, L’Absinthe, </w:t>
      </w:r>
    </w:p>
    <w:sectPr w:rsidR="00B10943" w:rsidRPr="00A55FB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 JULIAN">
    <w:panose1 w:val="02000000000000000000"/>
    <w:charset w:val="00"/>
    <w:family w:val="auto"/>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F0EF9"/>
    <w:multiLevelType w:val="multilevel"/>
    <w:tmpl w:val="1F8C9850"/>
    <w:lvl w:ilvl="0">
      <w:start w:val="1"/>
      <w:numFmt w:val="decimal"/>
      <w:lvlText w:val="%1."/>
      <w:lvlJc w:val="left"/>
      <w:pPr>
        <w:ind w:left="360" w:hanging="360"/>
      </w:pPr>
      <w:rPr>
        <w:rFonts w:hint="default"/>
      </w:rPr>
    </w:lvl>
    <w:lvl w:ilvl="1">
      <w:start w:val="4"/>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 w15:restartNumberingAfterBreak="0">
    <w:nsid w:val="1ADB79A0"/>
    <w:multiLevelType w:val="hybridMultilevel"/>
    <w:tmpl w:val="E370E6AE"/>
    <w:lvl w:ilvl="0" w:tplc="B0CAB1F0">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 w15:restartNumberingAfterBreak="0">
    <w:nsid w:val="43F25B0C"/>
    <w:multiLevelType w:val="hybridMultilevel"/>
    <w:tmpl w:val="B96C021C"/>
    <w:lvl w:ilvl="0" w:tplc="6C2427FE">
      <w:start w:val="1"/>
      <w:numFmt w:val="decimal"/>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3" w15:restartNumberingAfterBreak="0">
    <w:nsid w:val="64D80812"/>
    <w:multiLevelType w:val="multilevel"/>
    <w:tmpl w:val="E6C0F5BE"/>
    <w:lvl w:ilvl="0">
      <w:start w:val="1"/>
      <w:numFmt w:val="decimal"/>
      <w:lvlText w:val="%1."/>
      <w:lvlJc w:val="left"/>
      <w:pPr>
        <w:ind w:left="720" w:hanging="360"/>
      </w:pPr>
      <w:rPr>
        <w:rFonts w:hint="default"/>
      </w:rPr>
    </w:lvl>
    <w:lvl w:ilvl="1">
      <w:start w:val="2"/>
      <w:numFmt w:val="decimal"/>
      <w:isLgl/>
      <w:lvlText w:val="%1.%2."/>
      <w:lvlJc w:val="left"/>
      <w:pPr>
        <w:ind w:left="1098" w:hanging="39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184"/>
    <w:rsid w:val="000168AE"/>
    <w:rsid w:val="0003066C"/>
    <w:rsid w:val="00044CF6"/>
    <w:rsid w:val="0007673E"/>
    <w:rsid w:val="0008008E"/>
    <w:rsid w:val="00085CF3"/>
    <w:rsid w:val="000B0D8E"/>
    <w:rsid w:val="000B5681"/>
    <w:rsid w:val="000C008D"/>
    <w:rsid w:val="000C1464"/>
    <w:rsid w:val="000C781C"/>
    <w:rsid w:val="000F1D34"/>
    <w:rsid w:val="00110F32"/>
    <w:rsid w:val="001125F4"/>
    <w:rsid w:val="0012613A"/>
    <w:rsid w:val="00127C6A"/>
    <w:rsid w:val="0013775D"/>
    <w:rsid w:val="00170B17"/>
    <w:rsid w:val="00172B6A"/>
    <w:rsid w:val="00176F54"/>
    <w:rsid w:val="001C0CC6"/>
    <w:rsid w:val="001C1E49"/>
    <w:rsid w:val="001C401D"/>
    <w:rsid w:val="001D156D"/>
    <w:rsid w:val="001F1B5F"/>
    <w:rsid w:val="001F4A0B"/>
    <w:rsid w:val="00224435"/>
    <w:rsid w:val="002C0B4D"/>
    <w:rsid w:val="002C52C5"/>
    <w:rsid w:val="002D0BC1"/>
    <w:rsid w:val="002D6F77"/>
    <w:rsid w:val="002F4027"/>
    <w:rsid w:val="002F5E4B"/>
    <w:rsid w:val="003531F7"/>
    <w:rsid w:val="00355DBB"/>
    <w:rsid w:val="00381DAC"/>
    <w:rsid w:val="00382E97"/>
    <w:rsid w:val="003A62CC"/>
    <w:rsid w:val="003C7F2D"/>
    <w:rsid w:val="003D07D4"/>
    <w:rsid w:val="003D4AE4"/>
    <w:rsid w:val="0040038D"/>
    <w:rsid w:val="004023DF"/>
    <w:rsid w:val="0043353D"/>
    <w:rsid w:val="004436DA"/>
    <w:rsid w:val="00450B08"/>
    <w:rsid w:val="00452C38"/>
    <w:rsid w:val="004D64AE"/>
    <w:rsid w:val="004D7DE3"/>
    <w:rsid w:val="004E228C"/>
    <w:rsid w:val="004E42B9"/>
    <w:rsid w:val="004F2892"/>
    <w:rsid w:val="004F525D"/>
    <w:rsid w:val="00506087"/>
    <w:rsid w:val="00517B86"/>
    <w:rsid w:val="00524A6E"/>
    <w:rsid w:val="00552C8B"/>
    <w:rsid w:val="00574D2F"/>
    <w:rsid w:val="00585AEA"/>
    <w:rsid w:val="005C326C"/>
    <w:rsid w:val="005C59B1"/>
    <w:rsid w:val="005C69AD"/>
    <w:rsid w:val="005D07BF"/>
    <w:rsid w:val="005D5AB6"/>
    <w:rsid w:val="005E2D65"/>
    <w:rsid w:val="005E5681"/>
    <w:rsid w:val="005F591E"/>
    <w:rsid w:val="00632017"/>
    <w:rsid w:val="006427AD"/>
    <w:rsid w:val="006551BC"/>
    <w:rsid w:val="00685C43"/>
    <w:rsid w:val="006A61EA"/>
    <w:rsid w:val="006A680B"/>
    <w:rsid w:val="006F323B"/>
    <w:rsid w:val="006F6461"/>
    <w:rsid w:val="0070739B"/>
    <w:rsid w:val="00720564"/>
    <w:rsid w:val="007213F7"/>
    <w:rsid w:val="00722A15"/>
    <w:rsid w:val="00752E14"/>
    <w:rsid w:val="00757184"/>
    <w:rsid w:val="00764A2F"/>
    <w:rsid w:val="0076641F"/>
    <w:rsid w:val="0077240F"/>
    <w:rsid w:val="00795035"/>
    <w:rsid w:val="007B2C9E"/>
    <w:rsid w:val="007F2CDA"/>
    <w:rsid w:val="0080151A"/>
    <w:rsid w:val="0080622F"/>
    <w:rsid w:val="00815A81"/>
    <w:rsid w:val="008237D4"/>
    <w:rsid w:val="00841055"/>
    <w:rsid w:val="00845856"/>
    <w:rsid w:val="0089074C"/>
    <w:rsid w:val="008A4003"/>
    <w:rsid w:val="008B3D8C"/>
    <w:rsid w:val="008B5440"/>
    <w:rsid w:val="008B57C7"/>
    <w:rsid w:val="008B68B9"/>
    <w:rsid w:val="008E16A2"/>
    <w:rsid w:val="009124D6"/>
    <w:rsid w:val="00920C16"/>
    <w:rsid w:val="00936224"/>
    <w:rsid w:val="00950496"/>
    <w:rsid w:val="009961C2"/>
    <w:rsid w:val="009D1816"/>
    <w:rsid w:val="009D430B"/>
    <w:rsid w:val="009E1BBD"/>
    <w:rsid w:val="00A13847"/>
    <w:rsid w:val="00A55FB9"/>
    <w:rsid w:val="00A56428"/>
    <w:rsid w:val="00A90DCE"/>
    <w:rsid w:val="00AB083F"/>
    <w:rsid w:val="00B10943"/>
    <w:rsid w:val="00B10DE4"/>
    <w:rsid w:val="00B1225B"/>
    <w:rsid w:val="00B201E3"/>
    <w:rsid w:val="00B43140"/>
    <w:rsid w:val="00B95F1D"/>
    <w:rsid w:val="00BA34F8"/>
    <w:rsid w:val="00BD3927"/>
    <w:rsid w:val="00C023E1"/>
    <w:rsid w:val="00C14116"/>
    <w:rsid w:val="00C154C1"/>
    <w:rsid w:val="00C44C14"/>
    <w:rsid w:val="00C47A4B"/>
    <w:rsid w:val="00C5244C"/>
    <w:rsid w:val="00C628CB"/>
    <w:rsid w:val="00C67E5A"/>
    <w:rsid w:val="00CA7F02"/>
    <w:rsid w:val="00D062D4"/>
    <w:rsid w:val="00D25665"/>
    <w:rsid w:val="00D43F48"/>
    <w:rsid w:val="00D45833"/>
    <w:rsid w:val="00D655D4"/>
    <w:rsid w:val="00D820AF"/>
    <w:rsid w:val="00D92067"/>
    <w:rsid w:val="00DA2F7C"/>
    <w:rsid w:val="00DD069E"/>
    <w:rsid w:val="00DE666A"/>
    <w:rsid w:val="00DF2DA8"/>
    <w:rsid w:val="00DF5D12"/>
    <w:rsid w:val="00E151CC"/>
    <w:rsid w:val="00E2081C"/>
    <w:rsid w:val="00E23A0A"/>
    <w:rsid w:val="00E26F80"/>
    <w:rsid w:val="00E4402F"/>
    <w:rsid w:val="00EB0B9C"/>
    <w:rsid w:val="00EB3EF5"/>
    <w:rsid w:val="00EE31D5"/>
    <w:rsid w:val="00EE4E3E"/>
    <w:rsid w:val="00EF2B95"/>
    <w:rsid w:val="00F0618D"/>
    <w:rsid w:val="00F10114"/>
    <w:rsid w:val="00F51CAA"/>
    <w:rsid w:val="00F6245E"/>
    <w:rsid w:val="00F854BA"/>
    <w:rsid w:val="00F9156F"/>
    <w:rsid w:val="00FC5A03"/>
    <w:rsid w:val="00FC73DD"/>
    <w:rsid w:val="00FC7EA5"/>
    <w:rsid w:val="00FE2F14"/>
    <w:rsid w:val="00FF5A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989559-B0F0-40EC-8880-01F247409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E42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9239</TotalTime>
  <Pages>15</Pages>
  <Words>3967</Words>
  <Characters>21824</Characters>
  <Application>Microsoft Office Word</Application>
  <DocSecurity>0</DocSecurity>
  <Lines>181</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Libral Florent</dc:creator>
  <cp:keywords/>
  <dc:description/>
  <cp:lastModifiedBy>Florent Libral</cp:lastModifiedBy>
  <cp:revision>2</cp:revision>
  <dcterms:created xsi:type="dcterms:W3CDTF">2020-02-18T08:22:00Z</dcterms:created>
  <dcterms:modified xsi:type="dcterms:W3CDTF">2020-02-18T08:22:00Z</dcterms:modified>
</cp:coreProperties>
</file>