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5C0E" w14:textId="4ADD73B1" w:rsidR="009B1859" w:rsidRPr="003D31F9" w:rsidRDefault="00695175" w:rsidP="003D31F9">
      <w:pPr>
        <w:jc w:val="center"/>
        <w:rPr>
          <w:b/>
          <w:bCs/>
        </w:rPr>
      </w:pPr>
      <w:r w:rsidRPr="003D31F9">
        <w:rPr>
          <w:b/>
          <w:bCs/>
        </w:rPr>
        <w:t>La Bruyère, Les Caractères</w:t>
      </w:r>
    </w:p>
    <w:p w14:paraId="2CAC1F33" w14:textId="7640F8E4" w:rsidR="00695175" w:rsidRPr="003D31F9" w:rsidRDefault="00695175" w:rsidP="003D31F9">
      <w:pPr>
        <w:jc w:val="center"/>
        <w:rPr>
          <w:b/>
          <w:bCs/>
        </w:rPr>
      </w:pPr>
      <w:r w:rsidRPr="003D31F9">
        <w:rPr>
          <w:b/>
          <w:bCs/>
        </w:rPr>
        <w:t>Pamphile</w:t>
      </w:r>
    </w:p>
    <w:p w14:paraId="228227E3" w14:textId="147BD4B8" w:rsidR="003D31F9" w:rsidRPr="00A21288" w:rsidRDefault="00A21288" w:rsidP="00A21288">
      <w:pPr>
        <w:jc w:val="center"/>
        <w:rPr>
          <w:b/>
          <w:bCs/>
        </w:rPr>
      </w:pPr>
      <w:r w:rsidRPr="00A21288">
        <w:rPr>
          <w:b/>
          <w:bCs/>
        </w:rPr>
        <w:t>Introduction</w:t>
      </w:r>
    </w:p>
    <w:p w14:paraId="1AB45C55" w14:textId="482A86CC" w:rsidR="00695175" w:rsidRDefault="003D31F9">
      <w:r>
        <w:t xml:space="preserve">Présentation </w:t>
      </w:r>
    </w:p>
    <w:p w14:paraId="0DDA7C14" w14:textId="7C630CD6" w:rsidR="003D31F9" w:rsidRDefault="00A21288">
      <w:r>
        <w:t xml:space="preserve">Auteur/texte </w:t>
      </w:r>
    </w:p>
    <w:p w14:paraId="261AFF67" w14:textId="3B6B91FE" w:rsidR="00695175" w:rsidRDefault="003D31F9">
      <w:r>
        <w:t xml:space="preserve">Problématique </w:t>
      </w:r>
    </w:p>
    <w:p w14:paraId="28CC873B" w14:textId="6ECD4DD9" w:rsidR="003D31F9" w:rsidRDefault="003D31F9">
      <w:r>
        <w:t xml:space="preserve">Comment le portrait met-il en avant la comédie sociale ? </w:t>
      </w:r>
    </w:p>
    <w:p w14:paraId="6329B2CB" w14:textId="35D75DA5" w:rsidR="00F05908" w:rsidRDefault="00F05908">
      <w:r>
        <w:t>Réponse </w:t>
      </w:r>
    </w:p>
    <w:p w14:paraId="2230410F" w14:textId="35994355" w:rsidR="003D31F9" w:rsidRDefault="003D31F9">
      <w:r>
        <w:t xml:space="preserve">De même que le théâtre du XVIIe siècle, ce portrait est théâtral car il donne à voir, par une mise en scène étudiée, ce qui explique l’attitude du personnage et le rend ridicule à la fois : à savoir, ses passions, elles-mêmes conséquences de sa monomanie (idées fixes). </w:t>
      </w:r>
    </w:p>
    <w:p w14:paraId="53B8DB23" w14:textId="5192B9CB" w:rsidR="003D31F9" w:rsidRDefault="003D31F9" w:rsidP="003D31F9">
      <w:pPr>
        <w:pStyle w:val="Paragraphedeliste"/>
        <w:numPr>
          <w:ilvl w:val="0"/>
          <w:numId w:val="6"/>
        </w:numPr>
      </w:pPr>
      <w:r>
        <w:t>C’est ainsi qu’une première attitude, l’ostentation, révèle l’orgueil</w:t>
      </w:r>
    </w:p>
    <w:p w14:paraId="2F1B9E40" w14:textId="1ACE4F09" w:rsidR="003D31F9" w:rsidRDefault="003D31F9" w:rsidP="003D31F9">
      <w:pPr>
        <w:pStyle w:val="Paragraphedeliste"/>
        <w:numPr>
          <w:ilvl w:val="0"/>
          <w:numId w:val="6"/>
        </w:numPr>
      </w:pPr>
      <w:r>
        <w:t xml:space="preserve">L’absence de politesse met en avant </w:t>
      </w:r>
      <w:r w:rsidR="001E7624">
        <w:t>la honte, passion opposée mais conséquence de l’orgueil</w:t>
      </w:r>
    </w:p>
    <w:p w14:paraId="11241FF0" w14:textId="66203013" w:rsidR="001E7624" w:rsidRDefault="001E7624" w:rsidP="003D31F9">
      <w:pPr>
        <w:pStyle w:val="Paragraphedeliste"/>
        <w:numPr>
          <w:ilvl w:val="0"/>
          <w:numId w:val="6"/>
        </w:numPr>
      </w:pPr>
      <w:r>
        <w:t xml:space="preserve">Et enfin, son inaptitude à la conversation souligne </w:t>
      </w:r>
      <w:r w:rsidR="00335EC3">
        <w:t xml:space="preserve">la violence avec laquelle ses passions le gouvernent. </w:t>
      </w:r>
    </w:p>
    <w:p w14:paraId="58AA7A61" w14:textId="77777777" w:rsidR="00F05908" w:rsidRDefault="00F05908"/>
    <w:p w14:paraId="3C1F5168" w14:textId="397D00EA" w:rsidR="00695175" w:rsidRPr="001E7624" w:rsidRDefault="00695175" w:rsidP="00695175">
      <w:pPr>
        <w:pStyle w:val="Paragraphedeliste"/>
        <w:numPr>
          <w:ilvl w:val="0"/>
          <w:numId w:val="1"/>
        </w:numPr>
        <w:rPr>
          <w:b/>
          <w:bCs/>
        </w:rPr>
      </w:pPr>
      <w:r w:rsidRPr="001E7624">
        <w:rPr>
          <w:b/>
          <w:bCs/>
        </w:rPr>
        <w:t xml:space="preserve">La comédie de l’ostentation, révélatrice de l’orgueil </w:t>
      </w:r>
    </w:p>
    <w:p w14:paraId="40BDCBD7" w14:textId="6FD6644A" w:rsidR="00695175" w:rsidRPr="001E7624" w:rsidRDefault="001E7624">
      <w:pPr>
        <w:rPr>
          <w:i/>
          <w:iCs/>
        </w:rPr>
      </w:pPr>
      <w:r w:rsidRPr="001E7624">
        <w:rPr>
          <w:i/>
          <w:iCs/>
        </w:rPr>
        <w:t>« </w:t>
      </w:r>
      <w:r w:rsidR="00695175" w:rsidRPr="001E7624">
        <w:rPr>
          <w:i/>
          <w:iCs/>
        </w:rPr>
        <w:t>Un Pamphile est plein de lui-même, ne se perd pas de vue, ne sort point de l'idée de sa grandeur, de ses alliances, de sa charge, de sa dignité ; il ramasse, pour ainsi dire, toutes ses pièces, s'en enveloppe pour se faire valoir ; il dit : Mon ordre, mon cordon bleu ; il l'étale ou il le cache par ostentation. Un Pamphile en un mot veut être grand, il croit l'être ; il ne l'est pas, il est d'après un grand.</w:t>
      </w:r>
      <w:r w:rsidRPr="001E7624">
        <w:rPr>
          <w:i/>
          <w:iCs/>
        </w:rPr>
        <w:t> »</w:t>
      </w:r>
    </w:p>
    <w:p w14:paraId="16554A6E" w14:textId="4E140906" w:rsidR="00695175" w:rsidRDefault="00DC03A8">
      <w:r>
        <w:t xml:space="preserve">Il s’agit de caractériser l’orgueilleux, du point de vue de l’origine de sa passion et de sa manifestation. </w:t>
      </w:r>
    </w:p>
    <w:p w14:paraId="11F576AA" w14:textId="526F3AA2" w:rsidR="00695175" w:rsidRPr="00887882" w:rsidRDefault="00FF4233" w:rsidP="00695175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</w:t>
      </w:r>
      <w:r w:rsidR="00335EC3">
        <w:rPr>
          <w:b/>
          <w:bCs/>
        </w:rPr>
        <w:t xml:space="preserve">tiologie </w:t>
      </w:r>
      <w:r>
        <w:rPr>
          <w:b/>
          <w:bCs/>
        </w:rPr>
        <w:t xml:space="preserve">(étude des causes) </w:t>
      </w:r>
      <w:r w:rsidR="00335EC3">
        <w:rPr>
          <w:b/>
          <w:bCs/>
        </w:rPr>
        <w:t xml:space="preserve">de la passion </w:t>
      </w:r>
      <w:r>
        <w:rPr>
          <w:b/>
          <w:bCs/>
        </w:rPr>
        <w:t>de l’orgueil : la monomanie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7F93" w14:paraId="0BC6601A" w14:textId="77777777" w:rsidTr="00335EC3">
        <w:tc>
          <w:tcPr>
            <w:tcW w:w="2689" w:type="dxa"/>
          </w:tcPr>
          <w:p w14:paraId="3FEABBE8" w14:textId="522CA5A3" w:rsidR="00947F93" w:rsidRDefault="00947F93" w:rsidP="00F05908">
            <w:r>
              <w:t>Un Pamphile</w:t>
            </w:r>
          </w:p>
        </w:tc>
        <w:tc>
          <w:tcPr>
            <w:tcW w:w="6373" w:type="dxa"/>
          </w:tcPr>
          <w:p w14:paraId="2B3783C1" w14:textId="3ADEAF31" w:rsidR="00947F93" w:rsidRDefault="00947F93" w:rsidP="00F05908">
            <w:r>
              <w:t xml:space="preserve">Antonomase : ce n’est pas le portrait d’un individu mais d’un type humain (généralisation) </w:t>
            </w:r>
          </w:p>
        </w:tc>
      </w:tr>
      <w:tr w:rsidR="00947F93" w14:paraId="214CD4E2" w14:textId="77777777" w:rsidTr="00335EC3">
        <w:tc>
          <w:tcPr>
            <w:tcW w:w="2689" w:type="dxa"/>
          </w:tcPr>
          <w:p w14:paraId="546188E1" w14:textId="750F0D92" w:rsidR="00947F93" w:rsidRDefault="00947F93" w:rsidP="00F05908">
            <w:r>
              <w:t>« </w:t>
            </w:r>
            <w:proofErr w:type="gramStart"/>
            <w:r>
              <w:t>est</w:t>
            </w:r>
            <w:proofErr w:type="gramEnd"/>
            <w:r>
              <w:t xml:space="preserve"> plein de lui-même, ne se perd pas de vue, ne sort point de l'idée de sa grandeur »</w:t>
            </w:r>
          </w:p>
        </w:tc>
        <w:tc>
          <w:tcPr>
            <w:tcW w:w="6373" w:type="dxa"/>
          </w:tcPr>
          <w:p w14:paraId="00EBBCE7" w14:textId="396BE8D0" w:rsidR="00947F93" w:rsidRDefault="00947F93" w:rsidP="00F05908">
            <w:r>
              <w:t>Si « plein de lui-même » évoque l’orgueil, les deux autres groupes juxtaposés évoquent</w:t>
            </w:r>
            <w:r w:rsidR="00335EC3">
              <w:t xml:space="preserve"> l’</w:t>
            </w:r>
            <w:r>
              <w:t>origine </w:t>
            </w:r>
            <w:r w:rsidR="00335EC3">
              <w:t xml:space="preserve">de cette passion (étiologie) </w:t>
            </w:r>
            <w:r>
              <w:t xml:space="preserve">: </w:t>
            </w:r>
          </w:p>
          <w:p w14:paraId="37D20704" w14:textId="30829F43" w:rsidR="00947F93" w:rsidRDefault="00947F93" w:rsidP="00F05908">
            <w:r>
              <w:t>-</w:t>
            </w:r>
            <w:r w:rsidR="00335EC3">
              <w:t xml:space="preserve"> </w:t>
            </w:r>
            <w:r>
              <w:t xml:space="preserve">« ne se perd pas de vue » : optique moraliste où le regard est l’image de l’intelligence. </w:t>
            </w:r>
            <w:r w:rsidR="00335EC3">
              <w:t>Point de vue limité borné à lui-même (</w:t>
            </w:r>
            <w:proofErr w:type="spellStart"/>
            <w:r w:rsidR="00335EC3">
              <w:t>cf</w:t>
            </w:r>
            <w:proofErr w:type="spellEnd"/>
            <w:r w:rsidR="00335EC3">
              <w:t xml:space="preserve"> mythe de Narcisse). </w:t>
            </w:r>
          </w:p>
          <w:p w14:paraId="3CCD0BDC" w14:textId="5C1E227A" w:rsidR="00947F93" w:rsidRDefault="00335EC3" w:rsidP="00F05908">
            <w:r>
              <w:t xml:space="preserve">- </w:t>
            </w:r>
            <w:r w:rsidR="00947F93">
              <w:t xml:space="preserve">« ne sort point de l’idée » : comme chez Molière, le ridicule du personnage vient d’une idée fixe : sa monomanie. </w:t>
            </w:r>
          </w:p>
        </w:tc>
      </w:tr>
      <w:tr w:rsidR="00947F93" w14:paraId="69E3E28F" w14:textId="77777777" w:rsidTr="00335EC3">
        <w:tc>
          <w:tcPr>
            <w:tcW w:w="2689" w:type="dxa"/>
          </w:tcPr>
          <w:p w14:paraId="1B8FB367" w14:textId="65C81960" w:rsidR="00947F93" w:rsidRDefault="00947F93" w:rsidP="00F05908">
            <w:r>
              <w:t>« </w:t>
            </w:r>
            <w:proofErr w:type="gramStart"/>
            <w:r w:rsidR="00335EC3">
              <w:t>l’idée</w:t>
            </w:r>
            <w:proofErr w:type="gramEnd"/>
            <w:r w:rsidR="00335EC3">
              <w:t xml:space="preserve"> de </w:t>
            </w:r>
            <w:r>
              <w:t>sa grandeur, de ses alliances, de sa charge, de sa dignité » </w:t>
            </w:r>
          </w:p>
        </w:tc>
        <w:tc>
          <w:tcPr>
            <w:tcW w:w="6373" w:type="dxa"/>
          </w:tcPr>
          <w:p w14:paraId="3F6F820D" w14:textId="5A99F955" w:rsidR="00947F93" w:rsidRDefault="00046138" w:rsidP="00F05908">
            <w:r>
              <w:t xml:space="preserve">Gradation </w:t>
            </w:r>
            <w:r w:rsidR="00947F93">
              <w:t>de mots relevant du cl du prestige, qui soulignent l’orgueil du personnage</w:t>
            </w:r>
          </w:p>
          <w:p w14:paraId="65C3E89A" w14:textId="4C4D5B11" w:rsidR="00947F93" w:rsidRDefault="00947F93" w:rsidP="00F05908">
            <w:r>
              <w:t xml:space="preserve">« Grandeur » joue le rôle d’un hypéronyme </w:t>
            </w:r>
            <w:r w:rsidR="00335EC3">
              <w:t xml:space="preserve">(nom englobant) </w:t>
            </w:r>
            <w:r>
              <w:t>développé par trois hyponymes </w:t>
            </w:r>
            <w:r w:rsidR="00335EC3">
              <w:t xml:space="preserve">(noms subordonnés) </w:t>
            </w:r>
            <w:r>
              <w:t xml:space="preserve">: </w:t>
            </w:r>
          </w:p>
          <w:p w14:paraId="415D092E" w14:textId="18A53C3D" w:rsidR="00947F93" w:rsidRDefault="00947F93" w:rsidP="00947F93">
            <w:pPr>
              <w:pStyle w:val="Paragraphedeliste"/>
              <w:numPr>
                <w:ilvl w:val="0"/>
                <w:numId w:val="3"/>
              </w:numPr>
            </w:pPr>
            <w:r>
              <w:t>Alliance</w:t>
            </w:r>
            <w:r w:rsidR="00335EC3">
              <w:t>s</w:t>
            </w:r>
            <w:r>
              <w:t xml:space="preserve"> (</w:t>
            </w:r>
            <w:r w:rsidR="00335EC3">
              <w:t xml:space="preserve">cad </w:t>
            </w:r>
            <w:r>
              <w:t>situation familiale et matrimoniale) = capital social</w:t>
            </w:r>
          </w:p>
          <w:p w14:paraId="531E7185" w14:textId="4FDAE2DE" w:rsidR="00947F93" w:rsidRDefault="00947F93" w:rsidP="00947F93">
            <w:pPr>
              <w:pStyle w:val="Paragraphedeliste"/>
              <w:numPr>
                <w:ilvl w:val="0"/>
                <w:numId w:val="3"/>
              </w:numPr>
            </w:pPr>
            <w:r>
              <w:t>« </w:t>
            </w:r>
            <w:proofErr w:type="gramStart"/>
            <w:r>
              <w:t>sa</w:t>
            </w:r>
            <w:proofErr w:type="gramEnd"/>
            <w:r>
              <w:t xml:space="preserve"> charge » : emploi important </w:t>
            </w:r>
            <w:r w:rsidR="00046138">
              <w:t xml:space="preserve">et lucratif concédé par le roi </w:t>
            </w:r>
            <w:r w:rsidR="00335EC3">
              <w:t xml:space="preserve">contre une somme d’argent </w:t>
            </w:r>
            <w:r w:rsidR="00046138">
              <w:t>= capital économique</w:t>
            </w:r>
          </w:p>
          <w:p w14:paraId="3640EC46" w14:textId="2C290723" w:rsidR="00046138" w:rsidRDefault="00046138" w:rsidP="00947F93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« </w:t>
            </w:r>
            <w:proofErr w:type="gramStart"/>
            <w:r>
              <w:t>sa</w:t>
            </w:r>
            <w:proofErr w:type="gramEnd"/>
            <w:r>
              <w:t xml:space="preserve"> dignité » : cad, </w:t>
            </w:r>
            <w:r w:rsidR="00335EC3">
              <w:t>le</w:t>
            </w:r>
            <w:r>
              <w:t xml:space="preserve"> caractère </w:t>
            </w:r>
            <w:r w:rsidR="00335EC3">
              <w:t xml:space="preserve">digne et </w:t>
            </w:r>
            <w:r>
              <w:t xml:space="preserve">honorable </w:t>
            </w:r>
            <w:r w:rsidR="00335EC3">
              <w:t xml:space="preserve">de Pamphile </w:t>
            </w:r>
            <w:r>
              <w:t>= capital symbolique</w:t>
            </w:r>
          </w:p>
          <w:p w14:paraId="72E22CF7" w14:textId="4DA5BF21" w:rsidR="00046138" w:rsidRDefault="00046138" w:rsidP="00046138">
            <w:r>
              <w:t>= ostentation d’un triple capital qui atteste son appartenance à l’élite aristocratique d’ancien régime</w:t>
            </w:r>
            <w:r w:rsidR="00335EC3">
              <w:t xml:space="preserve">, dont il tire orgueil. </w:t>
            </w:r>
            <w:r>
              <w:t xml:space="preserve"> </w:t>
            </w:r>
          </w:p>
        </w:tc>
      </w:tr>
    </w:tbl>
    <w:p w14:paraId="09A39B93" w14:textId="3C720828" w:rsidR="00F05908" w:rsidRDefault="00F05908" w:rsidP="00F05908"/>
    <w:p w14:paraId="7DAFC097" w14:textId="09A05B28" w:rsidR="00F05908" w:rsidRPr="00887882" w:rsidRDefault="00FF4233" w:rsidP="00F05908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</w:t>
      </w:r>
      <w:r w:rsidR="00F05908" w:rsidRPr="00887882">
        <w:rPr>
          <w:b/>
          <w:bCs/>
        </w:rPr>
        <w:t>ne petite s</w:t>
      </w:r>
      <w:r w:rsidR="0067530E">
        <w:rPr>
          <w:b/>
          <w:bCs/>
        </w:rPr>
        <w:t>aynète</w:t>
      </w:r>
      <w:r>
        <w:rPr>
          <w:b/>
          <w:bCs/>
        </w:rPr>
        <w:t> : l’ostentation, manifestation physique de l’orgueil</w:t>
      </w:r>
    </w:p>
    <w:p w14:paraId="0B7D044F" w14:textId="14B5349F" w:rsidR="00F05908" w:rsidRDefault="00046138" w:rsidP="00046138">
      <w:r>
        <w:t>Après cette présentation générale des enjeux du personnage, une pet</w:t>
      </w:r>
      <w:r w:rsidR="00335EC3">
        <w:t>i</w:t>
      </w:r>
      <w:r>
        <w:t xml:space="preserve">te scénette permet de le contempler en action </w:t>
      </w:r>
      <w:r w:rsidR="00F55000">
        <w:t xml:space="preserve">(comique de </w:t>
      </w:r>
      <w:r w:rsidR="00C2606F">
        <w:t>geste</w:t>
      </w:r>
      <w:r w:rsidR="00F55000">
        <w:t>)</w:t>
      </w:r>
      <w:r w:rsidR="00335EC3">
        <w:t xml:space="preserve">, en appelant à l’ouïe et à la vue su spectateur. </w:t>
      </w:r>
      <w:r w:rsidR="00F55000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46138" w14:paraId="3983F7F9" w14:textId="77777777" w:rsidTr="00FF4233">
        <w:tc>
          <w:tcPr>
            <w:tcW w:w="3114" w:type="dxa"/>
          </w:tcPr>
          <w:p w14:paraId="3E325DB0" w14:textId="77777777" w:rsidR="00046138" w:rsidRDefault="00046138" w:rsidP="00F05908">
            <w:r>
              <w:t xml:space="preserve">Les paroles </w:t>
            </w:r>
          </w:p>
          <w:p w14:paraId="5281EA8A" w14:textId="77777777" w:rsidR="00046138" w:rsidRDefault="00046138" w:rsidP="00F05908">
            <w:r>
              <w:t>« Il dit : Mon ordre, mon cordon bleu »</w:t>
            </w:r>
          </w:p>
          <w:p w14:paraId="3B2F4478" w14:textId="77777777" w:rsidR="00D9360C" w:rsidRDefault="00D9360C" w:rsidP="00F05908"/>
          <w:p w14:paraId="26ADBB4E" w14:textId="1C08E78A" w:rsidR="00D9360C" w:rsidRDefault="00D9360C" w:rsidP="00F05908">
            <w:r>
              <w:t>Cordon bleu : ordre du S</w:t>
            </w:r>
            <w:r w:rsidR="00335EC3">
              <w:t>t</w:t>
            </w:r>
            <w:r>
              <w:t>-Esprit</w:t>
            </w:r>
            <w:r w:rsidR="00335EC3">
              <w:t xml:space="preserve">, l’ordre le plus prestigieux conféré par la royauté </w:t>
            </w:r>
            <w:r>
              <w:t xml:space="preserve"> </w:t>
            </w:r>
          </w:p>
        </w:tc>
        <w:tc>
          <w:tcPr>
            <w:tcW w:w="5948" w:type="dxa"/>
          </w:tcPr>
          <w:p w14:paraId="71F75BA7" w14:textId="75411B79" w:rsidR="00046138" w:rsidRDefault="00046138" w:rsidP="00F05908">
            <w:r>
              <w:t>Discours direct qui fait entendre la parole du personnage acteur. Notez l’effet comique à travers l’aposiopèse : la phrase nominale n’est pas terminée</w:t>
            </w:r>
            <w:r w:rsidR="00FF4233">
              <w:t>, comme si seuls ces mots revenaient en boucle dans son discours (monomanie ridicule)</w:t>
            </w:r>
            <w:r>
              <w:t xml:space="preserve">. </w:t>
            </w:r>
          </w:p>
        </w:tc>
      </w:tr>
      <w:tr w:rsidR="00046138" w14:paraId="7DB3E00C" w14:textId="77777777" w:rsidTr="00FF4233">
        <w:tc>
          <w:tcPr>
            <w:tcW w:w="3114" w:type="dxa"/>
          </w:tcPr>
          <w:p w14:paraId="1E5AA004" w14:textId="77777777" w:rsidR="00887882" w:rsidRDefault="00AC31F7" w:rsidP="00F05908">
            <w:r>
              <w:t xml:space="preserve">Les actes </w:t>
            </w:r>
          </w:p>
          <w:p w14:paraId="16CCF14A" w14:textId="2378BA91" w:rsidR="00046138" w:rsidRDefault="00887882" w:rsidP="00F05908">
            <w:r>
              <w:t>« </w:t>
            </w:r>
            <w:proofErr w:type="gramStart"/>
            <w:r>
              <w:t>il</w:t>
            </w:r>
            <w:proofErr w:type="gramEnd"/>
            <w:r>
              <w:t xml:space="preserve"> l'étale ou il le cache »</w:t>
            </w:r>
          </w:p>
        </w:tc>
        <w:tc>
          <w:tcPr>
            <w:tcW w:w="5948" w:type="dxa"/>
          </w:tcPr>
          <w:p w14:paraId="3B132333" w14:textId="77777777" w:rsidR="00046138" w:rsidRDefault="00AC31F7" w:rsidP="00F05908">
            <w:r>
              <w:t xml:space="preserve">Antithèse : découvrir/cacher </w:t>
            </w:r>
          </w:p>
          <w:p w14:paraId="4F515197" w14:textId="49D7F406" w:rsidR="00AC31F7" w:rsidRDefault="00AC31F7" w:rsidP="00F05908">
            <w:r>
              <w:t>Cacher aussi relève paradoxalement de l’ostentation, par un effet de coquetterie</w:t>
            </w:r>
            <w:r w:rsidR="0067530E">
              <w:t xml:space="preserve"> (se faire prier pour le montrer)</w:t>
            </w:r>
            <w:r>
              <w:t xml:space="preserve">. </w:t>
            </w:r>
          </w:p>
        </w:tc>
      </w:tr>
      <w:tr w:rsidR="00046138" w14:paraId="5701DD78" w14:textId="77777777" w:rsidTr="00FF4233">
        <w:tc>
          <w:tcPr>
            <w:tcW w:w="3114" w:type="dxa"/>
          </w:tcPr>
          <w:p w14:paraId="78A73686" w14:textId="6088A3CA" w:rsidR="00046138" w:rsidRDefault="00887882" w:rsidP="00F05908">
            <w:r>
              <w:t>« </w:t>
            </w:r>
            <w:proofErr w:type="gramStart"/>
            <w:r>
              <w:t>ostentation</w:t>
            </w:r>
            <w:proofErr w:type="gramEnd"/>
            <w:r>
              <w:t> »</w:t>
            </w:r>
          </w:p>
        </w:tc>
        <w:tc>
          <w:tcPr>
            <w:tcW w:w="5948" w:type="dxa"/>
          </w:tcPr>
          <w:p w14:paraId="41E3B0C9" w14:textId="2124A05D" w:rsidR="00046138" w:rsidRDefault="00887882" w:rsidP="00F05908">
            <w:r>
              <w:t xml:space="preserve">Terme central de la scénette : le désir de monter (du latin </w:t>
            </w:r>
            <w:proofErr w:type="spellStart"/>
            <w:r w:rsidRPr="00FF4233">
              <w:rPr>
                <w:i/>
                <w:iCs/>
              </w:rPr>
              <w:t>ostendere</w:t>
            </w:r>
            <w:proofErr w:type="spellEnd"/>
            <w:r>
              <w:t xml:space="preserve">) évoquant la « dignité » supposée du personnage. </w:t>
            </w:r>
          </w:p>
        </w:tc>
      </w:tr>
    </w:tbl>
    <w:p w14:paraId="22D1DE24" w14:textId="77777777" w:rsidR="00FF4233" w:rsidRDefault="00FF4233" w:rsidP="00F05908"/>
    <w:p w14:paraId="02C32AE9" w14:textId="3CF69477" w:rsidR="00695175" w:rsidRPr="00887882" w:rsidRDefault="00FF4233" w:rsidP="00F05908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Petit bilan : d</w:t>
      </w:r>
      <w:r w:rsidR="00F05908" w:rsidRPr="00887882">
        <w:rPr>
          <w:b/>
          <w:bCs/>
        </w:rPr>
        <w:t>éfinition plus précise du caractère</w:t>
      </w:r>
    </w:p>
    <w:p w14:paraId="6CFD5320" w14:textId="6BB21E57" w:rsidR="00F05908" w:rsidRPr="00FF4233" w:rsidRDefault="00887882" w:rsidP="00F05908">
      <w:pPr>
        <w:rPr>
          <w:i/>
          <w:iCs/>
        </w:rPr>
      </w:pPr>
      <w:r w:rsidRPr="00FF4233">
        <w:rPr>
          <w:i/>
          <w:iCs/>
        </w:rPr>
        <w:t>Un Pamphile en un mot veut être grand, il croit l'être ; il ne l'est pas, il est d'après un grand.</w:t>
      </w:r>
    </w:p>
    <w:p w14:paraId="698F2D70" w14:textId="1C816F06" w:rsidR="00887882" w:rsidRDefault="0067530E" w:rsidP="00F05908">
      <w:r>
        <w:t xml:space="preserve">Opposition entre la perception illusoire du personnage (croit l’être = modalité épistémique) et la réalité (ne l’est pas). </w:t>
      </w:r>
    </w:p>
    <w:p w14:paraId="2B42E3F8" w14:textId="68B24C34" w:rsidR="00887882" w:rsidRDefault="00887882" w:rsidP="00F05908">
      <w:r>
        <w:t>Le terme « d’après » renvoie au vocabulaire de la peinture, de la copie, et réduit Pamphile à une imitation fausse du Grand. Personnage de courtisan reconnu sociale</w:t>
      </w:r>
      <w:r w:rsidR="00FF4233">
        <w:t>ment</w:t>
      </w:r>
      <w:r>
        <w:t xml:space="preserve">, qui a obtenu </w:t>
      </w:r>
      <w:r w:rsidR="00FF4233">
        <w:t>des</w:t>
      </w:r>
      <w:r>
        <w:t xml:space="preserve"> gratification</w:t>
      </w:r>
      <w:r w:rsidR="00FF4233">
        <w:t>s que n’ont pas eu les autres hommes de cours</w:t>
      </w:r>
      <w:r>
        <w:t xml:space="preserve">, mais </w:t>
      </w:r>
      <w:r w:rsidR="00FF4233">
        <w:t xml:space="preserve">qui, </w:t>
      </w:r>
      <w:r>
        <w:t>du fait de sa médiocrité morale</w:t>
      </w:r>
      <w:r w:rsidR="00FF4233">
        <w:t xml:space="preserve"> et intellectuelle,</w:t>
      </w:r>
      <w:r>
        <w:t xml:space="preserve"> ne se distingue pas, humainement, des cour</w:t>
      </w:r>
      <w:r w:rsidR="00FF4233">
        <w:t>t</w:t>
      </w:r>
      <w:r>
        <w:t xml:space="preserve">isans plus malheureux que lui. </w:t>
      </w:r>
      <w:r w:rsidR="00FF4233">
        <w:t xml:space="preserve">Pamphile relève donc de la catégorie de la vanité. </w:t>
      </w:r>
    </w:p>
    <w:p w14:paraId="1F6D2E8D" w14:textId="2EB2F894" w:rsidR="00887882" w:rsidRDefault="00887882" w:rsidP="00F05908"/>
    <w:p w14:paraId="22F7017C" w14:textId="4262CF02" w:rsidR="00A442A0" w:rsidRPr="00F55000" w:rsidRDefault="00A442A0" w:rsidP="00F05908">
      <w:pPr>
        <w:rPr>
          <w:b/>
          <w:bCs/>
        </w:rPr>
      </w:pPr>
      <w:r w:rsidRPr="00F55000">
        <w:rPr>
          <w:b/>
          <w:bCs/>
        </w:rPr>
        <w:t xml:space="preserve">Transition </w:t>
      </w:r>
    </w:p>
    <w:p w14:paraId="63AC6986" w14:textId="7EA4EB86" w:rsidR="00A442A0" w:rsidRDefault="00A442A0" w:rsidP="00F05908">
      <w:r>
        <w:t>Ainsi La Bruyère utilise tantôt l’analyse et tantôt le portrait pour mettre en scène l’</w:t>
      </w:r>
      <w:r w:rsidR="00FF4233">
        <w:t>orgueil, son origine et ses manifestations visibles</w:t>
      </w:r>
      <w:r>
        <w:t xml:space="preserve">. Mais comme l’indique la modalité épistémique négative </w:t>
      </w:r>
      <w:r w:rsidR="00FF4233">
        <w:t>exprimé par le verbe croire dans</w:t>
      </w:r>
      <w:r>
        <w:t xml:space="preserve"> « il </w:t>
      </w:r>
      <w:r w:rsidRPr="00FF4233">
        <w:rPr>
          <w:b/>
          <w:bCs/>
        </w:rPr>
        <w:t>croit</w:t>
      </w:r>
      <w:r>
        <w:t xml:space="preserve"> voir »</w:t>
      </w:r>
      <w:r w:rsidR="00B5484F">
        <w:t xml:space="preserve">, le personnage est dans l’illusion. Il s’aveugle par sa propre grandeur qu’il projette sur les autres, au point d’y croire lui-même. Dégradation morale du personnage qui se trouve abusé par son propre orgueil = fatuité ou infatuation, conséquence de la bêtise. Car le défaut est avant tout de l’intelligence, comme LB le montre à travers le thème de la monomanie. </w:t>
      </w:r>
    </w:p>
    <w:p w14:paraId="15DDC399" w14:textId="77777777" w:rsidR="00887882" w:rsidRDefault="00887882" w:rsidP="00F05908"/>
    <w:p w14:paraId="3911AC44" w14:textId="193AA07D" w:rsidR="00695175" w:rsidRPr="00C2606F" w:rsidRDefault="00695175" w:rsidP="00695175">
      <w:pPr>
        <w:pStyle w:val="Paragraphedeliste"/>
        <w:numPr>
          <w:ilvl w:val="0"/>
          <w:numId w:val="1"/>
        </w:numPr>
        <w:rPr>
          <w:b/>
          <w:bCs/>
        </w:rPr>
      </w:pPr>
      <w:r w:rsidRPr="00C2606F">
        <w:rPr>
          <w:b/>
          <w:bCs/>
        </w:rPr>
        <w:t>La comédie de la honte</w:t>
      </w:r>
      <w:r w:rsidR="00A57E52">
        <w:rPr>
          <w:b/>
          <w:bCs/>
        </w:rPr>
        <w:t> : portait de l’orgueilleux en malpoli</w:t>
      </w:r>
    </w:p>
    <w:p w14:paraId="7200D9B2" w14:textId="69A38465" w:rsidR="00E3754D" w:rsidRDefault="00F55000">
      <w:r>
        <w:lastRenderedPageBreak/>
        <w:t xml:space="preserve">La suite du portrait révèle, comme c’est souvent le cas, </w:t>
      </w:r>
      <w:r w:rsidR="00C2606F">
        <w:t xml:space="preserve">une dégradation encore plus manifeste du personnage. Jusque-là, il était orgueilleux, mais restait </w:t>
      </w:r>
      <w:r w:rsidR="00FF4233">
        <w:t>courtois</w:t>
      </w:r>
      <w:r w:rsidR="00C2606F">
        <w:t> ; mais la suite du texte le montre soumis à une nouvelle passion, la honte, au point où elle lui fait oublier les règles fondamentales de la politesse de son temps</w:t>
      </w:r>
      <w:r w:rsidR="00407334">
        <w:t xml:space="preserve"> (énoncées en particulier dans </w:t>
      </w:r>
      <w:r w:rsidR="007D5448">
        <w:t xml:space="preserve">le chap. </w:t>
      </w:r>
      <w:r w:rsidR="00407334">
        <w:t>« De la Conversation »)</w:t>
      </w:r>
      <w:r w:rsidR="00C2606F">
        <w:t xml:space="preserve">. </w:t>
      </w:r>
      <w:r w:rsidR="00E3754D">
        <w:t>Lors, c’est pa</w:t>
      </w:r>
      <w:r w:rsidR="007D5448">
        <w:t>r</w:t>
      </w:r>
      <w:r w:rsidR="00E3754D">
        <w:t xml:space="preserve"> son inaptitude à la comédie de la politesse (qui, selon la définition donnée par LB lui-même, est l’art de paraître meilleur et plus parfait que l’on est) qui en fait un personnage </w:t>
      </w:r>
      <w:r w:rsidR="007D5448">
        <w:t>comique par sa</w:t>
      </w:r>
      <w:r w:rsidR="00E3754D">
        <w:t xml:space="preserve"> sauvage</w:t>
      </w:r>
      <w:r w:rsidR="007D5448">
        <w:t>rie, son inaptitude à la vie sociale</w:t>
      </w:r>
      <w:r w:rsidR="00E3754D">
        <w:t xml:space="preserve">. </w:t>
      </w:r>
    </w:p>
    <w:p w14:paraId="3BEE0201" w14:textId="0A3F6E66" w:rsidR="00E3754D" w:rsidRDefault="00E3754D"/>
    <w:p w14:paraId="3E7AE831" w14:textId="27FA3712" w:rsidR="008934B4" w:rsidRPr="00803498" w:rsidRDefault="008934B4" w:rsidP="008934B4">
      <w:pPr>
        <w:pStyle w:val="Paragraphedeliste"/>
        <w:numPr>
          <w:ilvl w:val="0"/>
          <w:numId w:val="4"/>
        </w:numPr>
        <w:rPr>
          <w:b/>
          <w:bCs/>
        </w:rPr>
      </w:pPr>
      <w:r w:rsidRPr="00803498">
        <w:rPr>
          <w:b/>
          <w:bCs/>
        </w:rPr>
        <w:t xml:space="preserve">La honte </w:t>
      </w:r>
      <w:r w:rsidR="00E46D57">
        <w:rPr>
          <w:b/>
          <w:bCs/>
        </w:rPr>
        <w:t xml:space="preserve">comme obstacle à la vie sociale </w:t>
      </w:r>
    </w:p>
    <w:p w14:paraId="345B85D4" w14:textId="16269D47" w:rsidR="00F55000" w:rsidRDefault="00757858">
      <w:r>
        <w:t>La règle principale de la politesse chez LB est l’altruisme (voir</w:t>
      </w:r>
      <w:r w:rsidR="00A72A78">
        <w:t xml:space="preserve"> « De la Conversation »</w:t>
      </w:r>
      <w:r>
        <w:t xml:space="preserve">). Or, </w:t>
      </w:r>
      <w:r w:rsidR="00803498">
        <w:t>la politesse de P. est fondé</w:t>
      </w:r>
      <w:r w:rsidR="007D5448">
        <w:t>e</w:t>
      </w:r>
      <w:r w:rsidR="00803498">
        <w:t xml:space="preserve"> sur un oubli de l’autre qui révèle une inversion totale des valeurs.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498" w14:paraId="62267CFA" w14:textId="77777777" w:rsidTr="00803498">
        <w:tc>
          <w:tcPr>
            <w:tcW w:w="4531" w:type="dxa"/>
          </w:tcPr>
          <w:p w14:paraId="09C31176" w14:textId="77777777" w:rsidR="00803498" w:rsidRDefault="00803498" w:rsidP="00803498">
            <w:r>
              <w:t xml:space="preserve">Si quelquefois il sourit à un homme du dernier ordre, à un homme d'esprit. </w:t>
            </w:r>
          </w:p>
          <w:p w14:paraId="54E92EB1" w14:textId="77777777" w:rsidR="00803498" w:rsidRDefault="00803498" w:rsidP="00803498"/>
          <w:p w14:paraId="7FD30A61" w14:textId="1B8192CB" w:rsidR="00803498" w:rsidRDefault="00803498" w:rsidP="00803498">
            <w:r>
              <w:t xml:space="preserve">Il est sévère et inexorable à qui n'a point encore fait sa fortune. </w:t>
            </w:r>
          </w:p>
          <w:p w14:paraId="78B775B2" w14:textId="5E421842" w:rsidR="00803498" w:rsidRDefault="00803498"/>
        </w:tc>
        <w:tc>
          <w:tcPr>
            <w:tcW w:w="4531" w:type="dxa"/>
          </w:tcPr>
          <w:p w14:paraId="00B71E34" w14:textId="77777777" w:rsidR="00803498" w:rsidRDefault="00803498">
            <w:r>
              <w:t xml:space="preserve">La B au début et à la fin de ce passage évoque une inversion des valeurs morales : </w:t>
            </w:r>
          </w:p>
          <w:p w14:paraId="324274AB" w14:textId="3DB6635B" w:rsidR="00803498" w:rsidRDefault="00803498">
            <w:r>
              <w:t>-équivalence entre homme d’esprit et homme de rien</w:t>
            </w:r>
            <w:r w:rsidR="00640D1F">
              <w:t> : Pamphile méprise</w:t>
            </w:r>
            <w:r w:rsidR="007D5448">
              <w:t xml:space="preserve"> « l’esprit </w:t>
            </w:r>
            <w:proofErr w:type="gramStart"/>
            <w:r w:rsidR="007D5448">
              <w:t xml:space="preserve">» </w:t>
            </w:r>
            <w:r w:rsidR="00640D1F">
              <w:t xml:space="preserve"> l’intelligence</w:t>
            </w:r>
            <w:proofErr w:type="gramEnd"/>
            <w:r w:rsidR="007D5448">
              <w:t xml:space="preserve">, nouvelle preuve de sa sottise. </w:t>
            </w:r>
            <w:r w:rsidR="00640D1F">
              <w:t xml:space="preserve"> </w:t>
            </w:r>
          </w:p>
          <w:p w14:paraId="776ABF36" w14:textId="77777777" w:rsidR="00803498" w:rsidRDefault="00803498">
            <w:r>
              <w:t xml:space="preserve">-sévérité envers celui qui n’est pas parvenu. </w:t>
            </w:r>
          </w:p>
          <w:p w14:paraId="312B3895" w14:textId="7F7031E4" w:rsidR="00803498" w:rsidRDefault="00803498">
            <w:r>
              <w:t xml:space="preserve">Au détriment (implicitement) de la fonction d’aide ou de mécène qu’il pourrait jouer. </w:t>
            </w:r>
          </w:p>
        </w:tc>
      </w:tr>
      <w:tr w:rsidR="00803498" w14:paraId="593A0130" w14:textId="77777777" w:rsidTr="00803498">
        <w:tc>
          <w:tcPr>
            <w:tcW w:w="4531" w:type="dxa"/>
          </w:tcPr>
          <w:p w14:paraId="79955C48" w14:textId="190E7ED7" w:rsidR="00803498" w:rsidRDefault="00803498">
            <w:r>
              <w:t xml:space="preserve"> </w:t>
            </w:r>
            <w:proofErr w:type="gramStart"/>
            <w:r>
              <w:t>il</w:t>
            </w:r>
            <w:proofErr w:type="gramEnd"/>
            <w:r>
              <w:t xml:space="preserve"> choisit son temps si juste, qu'il n'est jamais pris sur le fait : aussi la rougeur lui monterait-elle au visage</w:t>
            </w:r>
          </w:p>
        </w:tc>
        <w:tc>
          <w:tcPr>
            <w:tcW w:w="4531" w:type="dxa"/>
          </w:tcPr>
          <w:p w14:paraId="67BEB6C5" w14:textId="362510E0" w:rsidR="00803498" w:rsidRDefault="00803498">
            <w:r>
              <w:t>« </w:t>
            </w:r>
            <w:proofErr w:type="gramStart"/>
            <w:r>
              <w:t>prendre</w:t>
            </w:r>
            <w:proofErr w:type="gramEnd"/>
            <w:r>
              <w:t xml:space="preserve"> </w:t>
            </w:r>
            <w:proofErr w:type="spellStart"/>
            <w:r>
              <w:t>qqun</w:t>
            </w:r>
            <w:proofErr w:type="spellEnd"/>
            <w:r>
              <w:t xml:space="preserve"> sur le fait » = flagrant délit</w:t>
            </w:r>
            <w:r w:rsidR="007D5448">
              <w:t xml:space="preserve"> (explication appliquée ordinairement à un criminel)</w:t>
            </w:r>
          </w:p>
          <w:p w14:paraId="3BBBD4FE" w14:textId="33108E08" w:rsidR="00803498" w:rsidRDefault="00803498">
            <w:r>
              <w:t>« </w:t>
            </w:r>
            <w:proofErr w:type="gramStart"/>
            <w:r>
              <w:t>la</w:t>
            </w:r>
            <w:proofErr w:type="gramEnd"/>
            <w:r>
              <w:t xml:space="preserve"> rougeur » = </w:t>
            </w:r>
            <w:r w:rsidR="007D5448">
              <w:t xml:space="preserve">manifestation physique de la </w:t>
            </w:r>
            <w:r>
              <w:t>honte</w:t>
            </w:r>
          </w:p>
          <w:p w14:paraId="720231B6" w14:textId="46E5B2FB" w:rsidR="00803498" w:rsidRDefault="004219CC">
            <w:r>
              <w:t xml:space="preserve">= lexique du délit appliqué à une simple marque de familiarité à un homme du commun. </w:t>
            </w:r>
          </w:p>
        </w:tc>
      </w:tr>
      <w:tr w:rsidR="00803498" w14:paraId="08204507" w14:textId="77777777" w:rsidTr="00803498">
        <w:tc>
          <w:tcPr>
            <w:tcW w:w="4531" w:type="dxa"/>
          </w:tcPr>
          <w:p w14:paraId="4EFCAE2F" w14:textId="77777777" w:rsidR="007D5448" w:rsidRDefault="00803498">
            <w:pPr>
              <w:rPr>
                <w:b/>
                <w:bCs/>
              </w:rPr>
            </w:pPr>
            <w:proofErr w:type="gramStart"/>
            <w:r>
              <w:t>s'il</w:t>
            </w:r>
            <w:proofErr w:type="gramEnd"/>
            <w:r>
              <w:t xml:space="preserve"> était malheureusement surpris </w:t>
            </w:r>
            <w:r w:rsidRPr="007D5448">
              <w:rPr>
                <w:b/>
                <w:bCs/>
              </w:rPr>
              <w:t xml:space="preserve">dans la moindre familiarité </w:t>
            </w:r>
          </w:p>
          <w:p w14:paraId="4A191DCA" w14:textId="77777777" w:rsidR="007D5448" w:rsidRDefault="007D5448">
            <w:pPr>
              <w:rPr>
                <w:b/>
                <w:bCs/>
              </w:rPr>
            </w:pPr>
          </w:p>
          <w:p w14:paraId="214C61D6" w14:textId="4EB3282D" w:rsidR="00803498" w:rsidRDefault="00803498">
            <w:proofErr w:type="gramStart"/>
            <w:r>
              <w:t>avec</w:t>
            </w:r>
            <w:proofErr w:type="gramEnd"/>
            <w:r>
              <w:t xml:space="preserve"> quelqu'un qui n'est ni </w:t>
            </w:r>
            <w:r w:rsidRPr="007D5448">
              <w:rPr>
                <w:b/>
                <w:bCs/>
              </w:rPr>
              <w:t>opulent, ni puissant, ni ami d'un ministre, ni son allié, ni son domestique</w:t>
            </w:r>
          </w:p>
        </w:tc>
        <w:tc>
          <w:tcPr>
            <w:tcW w:w="4531" w:type="dxa"/>
          </w:tcPr>
          <w:p w14:paraId="709FFC53" w14:textId="2AA72DBB" w:rsidR="00803498" w:rsidRDefault="00803498">
            <w:r>
              <w:t>Hyperbole : « la moindre fa</w:t>
            </w:r>
            <w:r w:rsidR="007D5448">
              <w:t>m</w:t>
            </w:r>
            <w:r>
              <w:t>iliarité »</w:t>
            </w:r>
          </w:p>
          <w:p w14:paraId="3C9BDB24" w14:textId="77777777" w:rsidR="007D5448" w:rsidRDefault="007D5448"/>
          <w:p w14:paraId="2ECE07AE" w14:textId="77777777" w:rsidR="007D5448" w:rsidRDefault="007D5448"/>
          <w:p w14:paraId="0A520897" w14:textId="4232B81D" w:rsidR="00803498" w:rsidRDefault="00803498">
            <w:r>
              <w:t>Gradation descendante : pour plaire aux puissants il se trouve réduit à faire la cour aux domestiques</w:t>
            </w:r>
            <w:r w:rsidR="007D5448">
              <w:t xml:space="preserve"> (attention, mot qui est un faux ami : désigne les personnes nobles de second rang qui vivent dans l’entourage d’une personne puissante)</w:t>
            </w:r>
            <w:r>
              <w:t xml:space="preserve">. </w:t>
            </w:r>
          </w:p>
        </w:tc>
      </w:tr>
    </w:tbl>
    <w:p w14:paraId="01D6BBD1" w14:textId="77777777" w:rsidR="00803498" w:rsidRDefault="00803498"/>
    <w:p w14:paraId="30993961" w14:textId="4D185807" w:rsidR="008934B4" w:rsidRDefault="008934B4"/>
    <w:p w14:paraId="39F5D684" w14:textId="00AB3AC6" w:rsidR="008934B4" w:rsidRPr="00E46D57" w:rsidRDefault="008934B4" w:rsidP="008934B4">
      <w:pPr>
        <w:pStyle w:val="Paragraphedeliste"/>
        <w:numPr>
          <w:ilvl w:val="0"/>
          <w:numId w:val="4"/>
        </w:numPr>
        <w:rPr>
          <w:b/>
          <w:bCs/>
        </w:rPr>
      </w:pPr>
      <w:r w:rsidRPr="00E46D57">
        <w:rPr>
          <w:b/>
          <w:bCs/>
        </w:rPr>
        <w:t xml:space="preserve">La lâcheté </w:t>
      </w:r>
    </w:p>
    <w:p w14:paraId="15352050" w14:textId="013B0EDE" w:rsidR="00695175" w:rsidRDefault="00695175">
      <w:r>
        <w:t xml:space="preserve">Il vous aperçoit un jour dans une galerie, et il vous fuit ; et le lendemain, s'il vous trouve en un endroit moins public, ou s'il est public, en la compagnie d'un grand, il prend courage, il vient à vous, et il vous dit : Vous ne faisiez pas hier semblant de nous voir. </w:t>
      </w:r>
    </w:p>
    <w:p w14:paraId="5E641AB9" w14:textId="461BA5DC" w:rsidR="00695175" w:rsidRDefault="00E46D57">
      <w:r>
        <w:t>= mise en avant par le comique de situation</w:t>
      </w:r>
    </w:p>
    <w:p w14:paraId="2DB6C6F5" w14:textId="57FB7D45" w:rsidR="00E46D57" w:rsidRDefault="00E46D57"/>
    <w:p w14:paraId="660198DB" w14:textId="77777777" w:rsidR="00E46D57" w:rsidRDefault="00E46D57"/>
    <w:p w14:paraId="6B28AF58" w14:textId="5B25C103" w:rsidR="00695175" w:rsidRPr="000F3E2A" w:rsidRDefault="00A57E52" w:rsidP="00E3754D">
      <w:pPr>
        <w:pStyle w:val="Paragraphedeliste"/>
        <w:numPr>
          <w:ilvl w:val="0"/>
          <w:numId w:val="1"/>
        </w:numPr>
        <w:rPr>
          <w:b/>
          <w:bCs/>
        </w:rPr>
      </w:pPr>
      <w:r w:rsidRPr="000F3E2A">
        <w:rPr>
          <w:b/>
          <w:bCs/>
        </w:rPr>
        <w:lastRenderedPageBreak/>
        <w:t xml:space="preserve">Pour finir : portrait de l’orgueilleux en mauvais causeur </w:t>
      </w:r>
    </w:p>
    <w:p w14:paraId="2182FEEB" w14:textId="54E7C980" w:rsidR="00E3754D" w:rsidRDefault="000F3E2A">
      <w:r>
        <w:t xml:space="preserve">L’art de la conversion est un des piliers de la vie de cour du XVIIe siècle. Tout courtisan doit savoir y exceller. Or, il s’avère que </w:t>
      </w:r>
      <w:r w:rsidR="002D3EE0">
        <w:t xml:space="preserve">Pamphile, pourtant courtisan à succès, </w:t>
      </w:r>
    </w:p>
    <w:p w14:paraId="593A8C70" w14:textId="7D83BF3D" w:rsidR="00A57E52" w:rsidRPr="000F3E2A" w:rsidRDefault="003F7732" w:rsidP="008934B4">
      <w:pPr>
        <w:pStyle w:val="Paragraphedeliste"/>
        <w:numPr>
          <w:ilvl w:val="0"/>
          <w:numId w:val="5"/>
        </w:numPr>
        <w:rPr>
          <w:b/>
          <w:bCs/>
        </w:rPr>
      </w:pPr>
      <w:r w:rsidRPr="000F3E2A">
        <w:rPr>
          <w:b/>
          <w:bCs/>
        </w:rPr>
        <w:t xml:space="preserve">Une ambition qui va jusqu’à la violence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395C" w14:paraId="7781DC69" w14:textId="77777777" w:rsidTr="00051D8C">
        <w:tc>
          <w:tcPr>
            <w:tcW w:w="3539" w:type="dxa"/>
          </w:tcPr>
          <w:p w14:paraId="74AFF1F9" w14:textId="77777777" w:rsidR="00A72A78" w:rsidRDefault="003F7732" w:rsidP="003F7732">
            <w:r>
              <w:t xml:space="preserve">Tantôt il vous quitte brusquement pour joindre un seigneur ou un premier commis ; </w:t>
            </w:r>
          </w:p>
          <w:p w14:paraId="46D728B6" w14:textId="77777777" w:rsidR="00A72A78" w:rsidRDefault="00A72A78" w:rsidP="003F7732"/>
          <w:p w14:paraId="544FB371" w14:textId="1CE2E0CF" w:rsidR="003F7732" w:rsidRDefault="003F7732" w:rsidP="003F7732">
            <w:proofErr w:type="gramStart"/>
            <w:r>
              <w:t>et</w:t>
            </w:r>
            <w:proofErr w:type="gramEnd"/>
            <w:r>
              <w:t xml:space="preserve"> tantôt s'il les trouve avec vous en conversation, il vous coupe et vous les enlève. </w:t>
            </w:r>
          </w:p>
          <w:p w14:paraId="3BB355F2" w14:textId="10A3CACC" w:rsidR="009F395C" w:rsidRDefault="009F395C"/>
        </w:tc>
        <w:tc>
          <w:tcPr>
            <w:tcW w:w="5523" w:type="dxa"/>
          </w:tcPr>
          <w:p w14:paraId="7F15A0AF" w14:textId="7BC2482A" w:rsidR="00051D8C" w:rsidRDefault="00051D8C" w:rsidP="00051D8C">
            <w:r>
              <w:t xml:space="preserve">Balancement tantôt…tantôt… </w:t>
            </w:r>
          </w:p>
          <w:p w14:paraId="729129B1" w14:textId="77777777" w:rsidR="00051D8C" w:rsidRDefault="00051D8C" w:rsidP="00051D8C">
            <w:r>
              <w:t>Chiasme</w:t>
            </w:r>
          </w:p>
          <w:p w14:paraId="36B0F93D" w14:textId="77777777" w:rsidR="00051D8C" w:rsidRDefault="00051D8C" w:rsidP="00051D8C">
            <w:r>
              <w:t xml:space="preserve">Verbe/cc </w:t>
            </w:r>
            <w:proofErr w:type="spellStart"/>
            <w:r>
              <w:t>circ</w:t>
            </w:r>
            <w:proofErr w:type="spellEnd"/>
            <w:r>
              <w:t xml:space="preserve"> but</w:t>
            </w:r>
          </w:p>
          <w:p w14:paraId="6757775B" w14:textId="5A941628" w:rsidR="00051D8C" w:rsidRDefault="00051D8C" w:rsidP="00051D8C">
            <w:r>
              <w:t xml:space="preserve">Cc </w:t>
            </w:r>
            <w:proofErr w:type="spellStart"/>
            <w:r>
              <w:t>circ</w:t>
            </w:r>
            <w:proofErr w:type="spellEnd"/>
            <w:r>
              <w:t xml:space="preserve"> condition/ Verbe  </w:t>
            </w:r>
          </w:p>
          <w:p w14:paraId="1343BD7B" w14:textId="7E22E1FB" w:rsidR="00051D8C" w:rsidRDefault="00051D8C" w:rsidP="00051D8C">
            <w:r>
              <w:t>Il vous quitte… pour joindre un seigneur ou un premier commis</w:t>
            </w:r>
          </w:p>
          <w:p w14:paraId="1B445824" w14:textId="39EE7666" w:rsidR="00051D8C" w:rsidRDefault="00051D8C" w:rsidP="00051D8C">
            <w:r>
              <w:t xml:space="preserve">S’il les trouve… il vous coupe et vous les enlève </w:t>
            </w:r>
          </w:p>
          <w:p w14:paraId="3C31DE08" w14:textId="77777777" w:rsidR="00051D8C" w:rsidRDefault="00051D8C" w:rsidP="00051D8C"/>
          <w:p w14:paraId="69F50306" w14:textId="75AFE319" w:rsidR="009F395C" w:rsidRDefault="00051D8C" w:rsidP="00051D8C">
            <w:r>
              <w:t xml:space="preserve">Pamphile n’a pas même peur de paraître impoli ou désagréable aux nobles à qui il veut plaire… </w:t>
            </w:r>
          </w:p>
        </w:tc>
      </w:tr>
      <w:tr w:rsidR="009F395C" w14:paraId="7E4DA509" w14:textId="77777777" w:rsidTr="00051D8C">
        <w:tc>
          <w:tcPr>
            <w:tcW w:w="3539" w:type="dxa"/>
          </w:tcPr>
          <w:p w14:paraId="7527546C" w14:textId="77777777" w:rsidR="009F395C" w:rsidRDefault="009F395C">
            <w:r>
              <w:t xml:space="preserve">Adverbe « brusquement » </w:t>
            </w:r>
          </w:p>
          <w:p w14:paraId="4F062C44" w14:textId="77777777" w:rsidR="009F395C" w:rsidRDefault="009F395C">
            <w:r>
              <w:t>Connotation agressive de couper</w:t>
            </w:r>
          </w:p>
          <w:p w14:paraId="4BF1A32D" w14:textId="2F81F9A3" w:rsidR="009F395C" w:rsidRDefault="009F395C">
            <w:r>
              <w:t>Effet comique d</w:t>
            </w:r>
            <w:proofErr w:type="gramStart"/>
            <w:r>
              <w:t>’«</w:t>
            </w:r>
            <w:proofErr w:type="gramEnd"/>
            <w:r>
              <w:t> enlever » (qui évoque un rapt</w:t>
            </w:r>
            <w:r w:rsidR="003F7732">
              <w:t xml:space="preserve"> comme ceux de la mythologie</w:t>
            </w:r>
            <w:r>
              <w:t>)</w:t>
            </w:r>
          </w:p>
        </w:tc>
        <w:tc>
          <w:tcPr>
            <w:tcW w:w="5523" w:type="dxa"/>
          </w:tcPr>
          <w:p w14:paraId="100DD915" w14:textId="7C453D3E" w:rsidR="009F395C" w:rsidRDefault="009F395C">
            <w:r>
              <w:t>Pamphile franchit un degré supérieur dans le mépris de l’autre : il n</w:t>
            </w:r>
            <w:r w:rsidR="003F7732">
              <w:t>e fuit plus, mais se montre agressif et discourtois</w:t>
            </w:r>
            <w:r w:rsidR="00051D8C">
              <w:t xml:space="preserve"> envers autrui</w:t>
            </w:r>
            <w:r w:rsidR="00A72A78">
              <w:t xml:space="preserve"> pour arriver à ses fins</w:t>
            </w:r>
            <w:r w:rsidR="003F7732">
              <w:t xml:space="preserve">. </w:t>
            </w:r>
          </w:p>
        </w:tc>
      </w:tr>
    </w:tbl>
    <w:p w14:paraId="5F6D4F2B" w14:textId="77777777" w:rsidR="008934B4" w:rsidRDefault="008934B4"/>
    <w:p w14:paraId="637957B9" w14:textId="58532DD2" w:rsidR="008934B4" w:rsidRPr="00C16F59" w:rsidRDefault="003F7732" w:rsidP="008934B4">
      <w:pPr>
        <w:pStyle w:val="Paragraphedeliste"/>
        <w:numPr>
          <w:ilvl w:val="0"/>
          <w:numId w:val="5"/>
        </w:numPr>
        <w:rPr>
          <w:b/>
          <w:bCs/>
        </w:rPr>
      </w:pPr>
      <w:r w:rsidRPr="00C16F59">
        <w:rPr>
          <w:b/>
          <w:bCs/>
        </w:rPr>
        <w:t>L’</w:t>
      </w:r>
      <w:r w:rsidR="00051D8C">
        <w:rPr>
          <w:b/>
          <w:bCs/>
        </w:rPr>
        <w:t xml:space="preserve">absence de considération pour autrui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F7732" w14:paraId="48878064" w14:textId="77777777" w:rsidTr="00051D8C">
        <w:tc>
          <w:tcPr>
            <w:tcW w:w="3964" w:type="dxa"/>
          </w:tcPr>
          <w:p w14:paraId="7216FD05" w14:textId="18C398DB" w:rsidR="003F7732" w:rsidRDefault="003F7732">
            <w:r>
              <w:t>Vous l'abordez une autre fois, et il ne s'arrête pas </w:t>
            </w:r>
          </w:p>
        </w:tc>
        <w:tc>
          <w:tcPr>
            <w:tcW w:w="5098" w:type="dxa"/>
          </w:tcPr>
          <w:p w14:paraId="76F5A352" w14:textId="0C03F133" w:rsidR="003F7732" w:rsidRDefault="003F7732">
            <w:r>
              <w:t xml:space="preserve">Manque de considération </w:t>
            </w:r>
          </w:p>
        </w:tc>
      </w:tr>
      <w:tr w:rsidR="003F7732" w14:paraId="2AD718D5" w14:textId="77777777" w:rsidTr="00051D8C">
        <w:tc>
          <w:tcPr>
            <w:tcW w:w="3964" w:type="dxa"/>
          </w:tcPr>
          <w:p w14:paraId="1155630F" w14:textId="722D86DA" w:rsidR="003F7732" w:rsidRDefault="003F7732">
            <w:proofErr w:type="gramStart"/>
            <w:r>
              <w:t>il</w:t>
            </w:r>
            <w:proofErr w:type="gramEnd"/>
            <w:r>
              <w:t xml:space="preserve"> se fait suivre, vous parle si haut</w:t>
            </w:r>
          </w:p>
        </w:tc>
        <w:tc>
          <w:tcPr>
            <w:tcW w:w="5098" w:type="dxa"/>
          </w:tcPr>
          <w:p w14:paraId="13C5EB0D" w14:textId="6AC1D1CE" w:rsidR="003F7732" w:rsidRDefault="003F7732">
            <w:r>
              <w:t>Portrait en action </w:t>
            </w:r>
            <w:r w:rsidR="00A72A78">
              <w:t xml:space="preserve">(éthopée) </w:t>
            </w:r>
            <w:r>
              <w:t xml:space="preserve">: il faut imaginer Pamphile suivi par </w:t>
            </w:r>
            <w:r w:rsidR="00051D8C">
              <w:t>l’</w:t>
            </w:r>
            <w:r>
              <w:t xml:space="preserve">interlocuteur </w:t>
            </w:r>
            <w:r w:rsidR="00051D8C">
              <w:t xml:space="preserve">qui souhaite lui parler </w:t>
            </w:r>
            <w:r>
              <w:t xml:space="preserve">(comique de situation) et obligé d’élever la voix pour se faire entendre. </w:t>
            </w:r>
          </w:p>
        </w:tc>
      </w:tr>
      <w:tr w:rsidR="003F7732" w14:paraId="359342B9" w14:textId="77777777" w:rsidTr="00051D8C">
        <w:tc>
          <w:tcPr>
            <w:tcW w:w="3964" w:type="dxa"/>
          </w:tcPr>
          <w:p w14:paraId="18E06552" w14:textId="05DE6958" w:rsidR="003F7732" w:rsidRDefault="003F7732">
            <w:proofErr w:type="gramStart"/>
            <w:r>
              <w:t>que</w:t>
            </w:r>
            <w:proofErr w:type="gramEnd"/>
            <w:r>
              <w:t xml:space="preserve"> c'est une scène pour ceux qui passent.</w:t>
            </w:r>
          </w:p>
        </w:tc>
        <w:tc>
          <w:tcPr>
            <w:tcW w:w="5098" w:type="dxa"/>
          </w:tcPr>
          <w:p w14:paraId="739BA845" w14:textId="274BF5F4" w:rsidR="003F7732" w:rsidRDefault="003F7732">
            <w:r>
              <w:t>= LB souligne le comique de situation</w:t>
            </w:r>
            <w:r w:rsidR="00051D8C">
              <w:t xml:space="preserve"> en relayant le lecteur par des spectateurs inclus dans la scène elle-même. </w:t>
            </w:r>
            <w:r>
              <w:t xml:space="preserve"> </w:t>
            </w:r>
          </w:p>
        </w:tc>
      </w:tr>
    </w:tbl>
    <w:p w14:paraId="194CD28C" w14:textId="33872385" w:rsidR="00343FE1" w:rsidRDefault="00343FE1"/>
    <w:p w14:paraId="37C07D30" w14:textId="51148C70" w:rsidR="00343FE1" w:rsidRPr="00C16F59" w:rsidRDefault="003F7732" w:rsidP="003F7732">
      <w:pPr>
        <w:pStyle w:val="Paragraphedeliste"/>
        <w:numPr>
          <w:ilvl w:val="0"/>
          <w:numId w:val="5"/>
        </w:numPr>
        <w:rPr>
          <w:b/>
          <w:bCs/>
        </w:rPr>
      </w:pPr>
      <w:r w:rsidRPr="00C16F59">
        <w:rPr>
          <w:b/>
          <w:bCs/>
        </w:rPr>
        <w:t xml:space="preserve">Dernière phrase à l’allure conclusive </w:t>
      </w:r>
    </w:p>
    <w:p w14:paraId="1C5C8AD1" w14:textId="0F117C8F" w:rsidR="003F7732" w:rsidRDefault="003F7732" w:rsidP="003F7732">
      <w:r>
        <w:t xml:space="preserve">« Aussi les </w:t>
      </w:r>
      <w:proofErr w:type="spellStart"/>
      <w:r>
        <w:t>Pamphiles</w:t>
      </w:r>
      <w:proofErr w:type="spellEnd"/>
      <w:r>
        <w:t xml:space="preserve"> sont-ils toujours comme sur un théâtre ».  La double raison de l’application de l’image du théâtre à Pamphile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F7732" w14:paraId="33782EE5" w14:textId="77777777" w:rsidTr="003B0B8E">
        <w:tc>
          <w:tcPr>
            <w:tcW w:w="3681" w:type="dxa"/>
          </w:tcPr>
          <w:p w14:paraId="203AFE1E" w14:textId="77777777" w:rsidR="003F7732" w:rsidRPr="00C16F59" w:rsidRDefault="003F7732" w:rsidP="003F7732">
            <w:proofErr w:type="gramStart"/>
            <w:r w:rsidRPr="00C16F59">
              <w:t>gens</w:t>
            </w:r>
            <w:proofErr w:type="gramEnd"/>
            <w:r w:rsidRPr="00C16F59">
              <w:t xml:space="preserve"> nourris dans le faux, et qui ne haïssent rien tant que d'être naturels ;</w:t>
            </w:r>
          </w:p>
          <w:p w14:paraId="3E357E70" w14:textId="7E6A86DD" w:rsidR="00C16F59" w:rsidRPr="003F7732" w:rsidRDefault="00C16F59" w:rsidP="003F7732">
            <w:pPr>
              <w:rPr>
                <w:b/>
                <w:bCs/>
              </w:rPr>
            </w:pPr>
            <w:r w:rsidRPr="00C16F59">
              <w:t>« </w:t>
            </w:r>
            <w:proofErr w:type="gramStart"/>
            <w:r w:rsidRPr="00C16F59">
              <w:t>nourri</w:t>
            </w:r>
            <w:proofErr w:type="gramEnd"/>
            <w:r w:rsidRPr="00C16F59">
              <w:t> » = élevé</w:t>
            </w:r>
          </w:p>
        </w:tc>
        <w:tc>
          <w:tcPr>
            <w:tcW w:w="5381" w:type="dxa"/>
          </w:tcPr>
          <w:p w14:paraId="25406BE6" w14:textId="600C51E2" w:rsidR="003F7732" w:rsidRDefault="00C16F59" w:rsidP="003F7732">
            <w:pPr>
              <w:pStyle w:val="Paragraphedeliste"/>
              <w:numPr>
                <w:ilvl w:val="0"/>
                <w:numId w:val="3"/>
              </w:numPr>
            </w:pPr>
            <w:r>
              <w:t>Par la vertu d’une hyperbole, mise en avant de l</w:t>
            </w:r>
            <w:r w:rsidR="003F7732">
              <w:t xml:space="preserve">a </w:t>
            </w:r>
            <w:r w:rsidR="003F7732" w:rsidRPr="00C16F59">
              <w:rPr>
                <w:b/>
                <w:bCs/>
              </w:rPr>
              <w:t>fausseté</w:t>
            </w:r>
            <w:r w:rsidR="003F7732">
              <w:t xml:space="preserve"> (caractéristique principale du courtisan, voir </w:t>
            </w:r>
            <w:r>
              <w:t>explication I)</w:t>
            </w:r>
          </w:p>
        </w:tc>
      </w:tr>
      <w:tr w:rsidR="003F7732" w14:paraId="1A9DD185" w14:textId="77777777" w:rsidTr="003B0B8E">
        <w:tc>
          <w:tcPr>
            <w:tcW w:w="3681" w:type="dxa"/>
          </w:tcPr>
          <w:p w14:paraId="24ABE6F4" w14:textId="7A35EE9A" w:rsidR="003F7732" w:rsidRDefault="003F7732" w:rsidP="003F7732">
            <w:proofErr w:type="gramStart"/>
            <w:r>
              <w:t>vrais</w:t>
            </w:r>
            <w:proofErr w:type="gramEnd"/>
            <w:r>
              <w:t xml:space="preserve"> personnages de comédie, des </w:t>
            </w:r>
            <w:proofErr w:type="spellStart"/>
            <w:r>
              <w:t>Floridors</w:t>
            </w:r>
            <w:proofErr w:type="spellEnd"/>
            <w:r>
              <w:t xml:space="preserve">, des </w:t>
            </w:r>
            <w:proofErr w:type="spellStart"/>
            <w:r>
              <w:t>Mondoris</w:t>
            </w:r>
            <w:proofErr w:type="spellEnd"/>
            <w:r>
              <w:t>.</w:t>
            </w:r>
          </w:p>
        </w:tc>
        <w:tc>
          <w:tcPr>
            <w:tcW w:w="5381" w:type="dxa"/>
          </w:tcPr>
          <w:p w14:paraId="71C7D75C" w14:textId="09355B7F" w:rsidR="003F7732" w:rsidRDefault="003F7732" w:rsidP="003F7732">
            <w:pPr>
              <w:pStyle w:val="Paragraphedeliste"/>
              <w:numPr>
                <w:ilvl w:val="0"/>
                <w:numId w:val="3"/>
              </w:numPr>
            </w:pPr>
            <w:r w:rsidRPr="00C16F59">
              <w:rPr>
                <w:b/>
                <w:bCs/>
              </w:rPr>
              <w:t>L’art de l’acteur.</w:t>
            </w:r>
            <w:r>
              <w:t xml:space="preserve"> Rappel : le terme de comédie désigne alors </w:t>
            </w:r>
            <w:proofErr w:type="spellStart"/>
            <w:r>
              <w:t>tte</w:t>
            </w:r>
            <w:proofErr w:type="spellEnd"/>
            <w:r>
              <w:t xml:space="preserve"> forme de théâtre (comique comme tragique). </w:t>
            </w:r>
            <w:proofErr w:type="spellStart"/>
            <w:r w:rsidR="00A72A78">
              <w:t>Floridor</w:t>
            </w:r>
            <w:proofErr w:type="spellEnd"/>
            <w:r w:rsidR="00A72A78">
              <w:t xml:space="preserve"> </w:t>
            </w:r>
            <w:proofErr w:type="gramStart"/>
            <w:r w:rsidR="00A72A78">
              <w:t xml:space="preserve">et </w:t>
            </w:r>
            <w:r>
              <w:t xml:space="preserve"> </w:t>
            </w:r>
            <w:proofErr w:type="spellStart"/>
            <w:r>
              <w:t>Mondori</w:t>
            </w:r>
            <w:proofErr w:type="spellEnd"/>
            <w:proofErr w:type="gramEnd"/>
            <w:r>
              <w:t xml:space="preserve"> étai</w:t>
            </w:r>
            <w:r w:rsidR="00A72A78">
              <w:t>en</w:t>
            </w:r>
            <w:r>
              <w:t>t acteur</w:t>
            </w:r>
            <w:r w:rsidR="00A72A78">
              <w:t>s</w:t>
            </w:r>
            <w:r>
              <w:t xml:space="preserve"> de tragédie. </w:t>
            </w:r>
            <w:r w:rsidR="003B0B8E">
              <w:t>Décalage amusant avec le comique de Pamphile</w:t>
            </w:r>
          </w:p>
        </w:tc>
      </w:tr>
    </w:tbl>
    <w:p w14:paraId="7E9FD3CB" w14:textId="20EF0964" w:rsidR="00695175" w:rsidRDefault="00695175"/>
    <w:p w14:paraId="3A512853" w14:textId="1765FC86" w:rsidR="00695175" w:rsidRDefault="003F0B74">
      <w:r w:rsidRPr="00051D8C">
        <w:rPr>
          <w:b/>
          <w:bCs/>
        </w:rPr>
        <w:t xml:space="preserve">Conclusion </w:t>
      </w:r>
    </w:p>
    <w:sectPr w:rsidR="0069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EDC"/>
    <w:multiLevelType w:val="hybridMultilevel"/>
    <w:tmpl w:val="E5A8021E"/>
    <w:lvl w:ilvl="0" w:tplc="28824F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62CB"/>
    <w:multiLevelType w:val="hybridMultilevel"/>
    <w:tmpl w:val="B15A677E"/>
    <w:lvl w:ilvl="0" w:tplc="0F04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6FBC"/>
    <w:multiLevelType w:val="hybridMultilevel"/>
    <w:tmpl w:val="992A4916"/>
    <w:lvl w:ilvl="0" w:tplc="71EE1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C8B"/>
    <w:multiLevelType w:val="hybridMultilevel"/>
    <w:tmpl w:val="D0B667E4"/>
    <w:lvl w:ilvl="0" w:tplc="3706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88C"/>
    <w:multiLevelType w:val="hybridMultilevel"/>
    <w:tmpl w:val="83E6B1C2"/>
    <w:lvl w:ilvl="0" w:tplc="7F2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5CC8"/>
    <w:multiLevelType w:val="hybridMultilevel"/>
    <w:tmpl w:val="9906267E"/>
    <w:lvl w:ilvl="0" w:tplc="68446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5388">
    <w:abstractNumId w:val="2"/>
  </w:num>
  <w:num w:numId="2" w16cid:durableId="2029866852">
    <w:abstractNumId w:val="1"/>
  </w:num>
  <w:num w:numId="3" w16cid:durableId="401298337">
    <w:abstractNumId w:val="0"/>
  </w:num>
  <w:num w:numId="4" w16cid:durableId="1949385495">
    <w:abstractNumId w:val="3"/>
  </w:num>
  <w:num w:numId="5" w16cid:durableId="205602280">
    <w:abstractNumId w:val="4"/>
  </w:num>
  <w:num w:numId="6" w16cid:durableId="165348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9"/>
    <w:rsid w:val="00046138"/>
    <w:rsid w:val="00051D8C"/>
    <w:rsid w:val="000F3E2A"/>
    <w:rsid w:val="001E7624"/>
    <w:rsid w:val="002D3EE0"/>
    <w:rsid w:val="00335EC3"/>
    <w:rsid w:val="00343FE1"/>
    <w:rsid w:val="003B0B8E"/>
    <w:rsid w:val="003D31F9"/>
    <w:rsid w:val="003F0B74"/>
    <w:rsid w:val="003F7732"/>
    <w:rsid w:val="00407334"/>
    <w:rsid w:val="004214E3"/>
    <w:rsid w:val="004219CC"/>
    <w:rsid w:val="00640D1F"/>
    <w:rsid w:val="0067530E"/>
    <w:rsid w:val="00695175"/>
    <w:rsid w:val="00757858"/>
    <w:rsid w:val="007D5448"/>
    <w:rsid w:val="00803498"/>
    <w:rsid w:val="008105E3"/>
    <w:rsid w:val="00887882"/>
    <w:rsid w:val="008934B4"/>
    <w:rsid w:val="00947F93"/>
    <w:rsid w:val="009B1859"/>
    <w:rsid w:val="009F395C"/>
    <w:rsid w:val="00A21288"/>
    <w:rsid w:val="00A442A0"/>
    <w:rsid w:val="00A57E52"/>
    <w:rsid w:val="00A72A78"/>
    <w:rsid w:val="00AC31F7"/>
    <w:rsid w:val="00B5484F"/>
    <w:rsid w:val="00C16F59"/>
    <w:rsid w:val="00C2606F"/>
    <w:rsid w:val="00D9360C"/>
    <w:rsid w:val="00DC03A8"/>
    <w:rsid w:val="00DC51BF"/>
    <w:rsid w:val="00E3754D"/>
    <w:rsid w:val="00E46D57"/>
    <w:rsid w:val="00EE6336"/>
    <w:rsid w:val="00F05908"/>
    <w:rsid w:val="00F55000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631C"/>
  <w15:chartTrackingRefBased/>
  <w15:docId w15:val="{106C97D1-CD28-46B3-9D4C-C539DAE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1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4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39</cp:revision>
  <cp:lastPrinted>2022-06-08T05:00:00Z</cp:lastPrinted>
  <dcterms:created xsi:type="dcterms:W3CDTF">2022-06-07T16:00:00Z</dcterms:created>
  <dcterms:modified xsi:type="dcterms:W3CDTF">2022-06-08T05:06:00Z</dcterms:modified>
</cp:coreProperties>
</file>